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before="42" w:line="240" w:lineRule="auto"/>
        <w:rPr>
          <w:rFonts w:ascii="Calibri" w:cs="Calibri" w:eastAsia="Calibri" w:hAnsi="Calibri"/>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1507946</wp:posOffset>
            </wp:positionH>
            <wp:positionV relativeFrom="paragraph">
              <wp:posOffset>0</wp:posOffset>
            </wp:positionV>
            <wp:extent cx="2942945" cy="909638"/>
            <wp:effectExtent b="0" l="0" r="0" t="0"/>
            <wp:wrapTopAndBottom distB="0" distT="0"/>
            <wp:docPr id="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942945" cy="909638"/>
                    </a:xfrm>
                    <a:prstGeom prst="rect"/>
                    <a:ln/>
                  </pic:spPr>
                </pic:pic>
              </a:graphicData>
            </a:graphic>
          </wp:anchor>
        </w:drawing>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42"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Role Profile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290"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highlight w:val="white"/>
          <w:rtl w:val="0"/>
        </w:rPr>
        <w:t xml:space="preserve">Job Role:</w:t>
      </w:r>
      <w:r w:rsidDel="00000000" w:rsidR="00000000" w:rsidRPr="00000000">
        <w:rPr>
          <w:rFonts w:ascii="Calibri" w:cs="Calibri" w:eastAsia="Calibri" w:hAnsi="Calibri"/>
          <w:b w:val="1"/>
          <w:sz w:val="24"/>
          <w:szCs w:val="24"/>
          <w:highlight w:val="white"/>
          <w:rtl w:val="0"/>
        </w:rPr>
        <w:t xml:space="preserve"> Employability</w:t>
      </w:r>
      <w:r w:rsidDel="00000000" w:rsidR="00000000" w:rsidRPr="00000000">
        <w:rPr>
          <w:rFonts w:ascii="Calibri" w:cs="Calibri" w:eastAsia="Calibri" w:hAnsi="Calibri"/>
          <w:b w:val="1"/>
          <w:color w:val="000000"/>
          <w:sz w:val="24"/>
          <w:szCs w:val="24"/>
          <w:highlight w:val="white"/>
          <w:rtl w:val="0"/>
        </w:rPr>
        <w:t xml:space="preserve"> Service </w:t>
      </w:r>
      <w:r w:rsidDel="00000000" w:rsidR="00000000" w:rsidRPr="00000000">
        <w:rPr>
          <w:rFonts w:ascii="Calibri" w:cs="Calibri" w:eastAsia="Calibri" w:hAnsi="Calibri"/>
          <w:b w:val="1"/>
          <w:sz w:val="24"/>
          <w:szCs w:val="24"/>
          <w:highlight w:val="white"/>
          <w:rtl w:val="0"/>
        </w:rPr>
        <w:t xml:space="preserve">Lead</w:t>
      </w: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380"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Accountable to: </w:t>
      </w:r>
      <w:r w:rsidDel="00000000" w:rsidR="00000000" w:rsidRPr="00000000">
        <w:rPr>
          <w:rFonts w:ascii="Calibri" w:cs="Calibri" w:eastAsia="Calibri" w:hAnsi="Calibri"/>
          <w:b w:val="1"/>
          <w:sz w:val="24"/>
          <w:szCs w:val="24"/>
          <w:rtl w:val="0"/>
        </w:rPr>
        <w:t xml:space="preserve">Head of Operations </w:t>
      </w: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380"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highlight w:val="white"/>
          <w:rtl w:val="0"/>
        </w:rPr>
        <w:t xml:space="preserve">Location: Blackburn Youth Zone</w:t>
      </w:r>
      <w:r w:rsidDel="00000000" w:rsidR="00000000" w:rsidRPr="00000000">
        <w:rPr>
          <w:rFonts w:ascii="Calibri" w:cs="Calibri" w:eastAsia="Calibri" w:hAnsi="Calibri"/>
          <w:b w:val="1"/>
          <w:color w:val="000000"/>
          <w:sz w:val="24"/>
          <w:szCs w:val="24"/>
          <w:rtl w:val="0"/>
        </w:rPr>
        <w:t xml:space="preserve">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380"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highlight w:val="white"/>
          <w:rtl w:val="0"/>
        </w:rPr>
        <w:t xml:space="preserve">Status:</w:t>
      </w: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b w:val="1"/>
          <w:sz w:val="24"/>
          <w:szCs w:val="24"/>
          <w:highlight w:val="white"/>
          <w:rtl w:val="0"/>
        </w:rPr>
        <w:t xml:space="preserve">37.5 hours </w:t>
      </w:r>
      <w:r w:rsidDel="00000000" w:rsidR="00000000" w:rsidRPr="00000000">
        <w:rPr>
          <w:rFonts w:ascii="Calibri" w:cs="Calibri" w:eastAsia="Calibri" w:hAnsi="Calibri"/>
          <w:b w:val="1"/>
          <w:color w:val="000000"/>
          <w:sz w:val="24"/>
          <w:szCs w:val="24"/>
          <w:highlight w:val="white"/>
          <w:rtl w:val="0"/>
        </w:rPr>
        <w:t xml:space="preserve">per week over 5 working days.</w:t>
      </w:r>
      <w:r w:rsidDel="00000000" w:rsidR="00000000" w:rsidRPr="00000000">
        <w:rPr>
          <w:rFonts w:ascii="Calibri" w:cs="Calibri" w:eastAsia="Calibri" w:hAnsi="Calibri"/>
          <w:b w:val="1"/>
          <w:color w:val="000000"/>
          <w:sz w:val="24"/>
          <w:szCs w:val="24"/>
          <w:rtl w:val="0"/>
        </w:rPr>
        <w:t xml:space="preserve"> </w:t>
      </w:r>
    </w:p>
    <w:p w:rsidR="00000000" w:rsidDel="00000000" w:rsidP="00000000" w:rsidRDefault="00000000" w:rsidRPr="00000000" w14:paraId="0000000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Salary: Up to £30,000</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545"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sz w:val="24"/>
          <w:szCs w:val="24"/>
          <w:rtl w:val="0"/>
        </w:rPr>
        <w:t xml:space="preserve">A</w:t>
      </w:r>
      <w:r w:rsidDel="00000000" w:rsidR="00000000" w:rsidRPr="00000000">
        <w:rPr>
          <w:rFonts w:ascii="Calibri" w:cs="Calibri" w:eastAsia="Calibri" w:hAnsi="Calibri"/>
          <w:b w:val="1"/>
          <w:color w:val="000000"/>
          <w:sz w:val="24"/>
          <w:szCs w:val="24"/>
          <w:highlight w:val="white"/>
          <w:rtl w:val="0"/>
        </w:rPr>
        <w:t xml:space="preserve">bout Blackburn Youth Zone</w:t>
      </w:r>
      <w:r w:rsidDel="00000000" w:rsidR="00000000" w:rsidRPr="00000000">
        <w:rPr>
          <w:rFonts w:ascii="Calibri" w:cs="Calibri" w:eastAsia="Calibri" w:hAnsi="Calibri"/>
          <w:b w:val="1"/>
          <w:color w:val="000000"/>
          <w:sz w:val="24"/>
          <w:szCs w:val="24"/>
          <w:rtl w:val="0"/>
        </w:rPr>
        <w:t xml:space="preserve">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380" w:line="362" w:lineRule="auto"/>
        <w:ind w:left="4" w:right="1178" w:firstLine="16"/>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highlight w:val="white"/>
          <w:rtl w:val="0"/>
        </w:rPr>
        <w:t xml:space="preserve">Blackburn Youth Zone is a 21st century youth hub located at the heart of Blackburn, open to</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color w:val="000000"/>
          <w:sz w:val="24"/>
          <w:szCs w:val="24"/>
          <w:highlight w:val="white"/>
          <w:rtl w:val="0"/>
        </w:rPr>
        <w:t xml:space="preserve">young people aged 5 to 25 years old, aiming to change the prospects offered to young people</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color w:val="000000"/>
          <w:sz w:val="24"/>
          <w:szCs w:val="24"/>
          <w:highlight w:val="white"/>
          <w:rtl w:val="0"/>
        </w:rPr>
        <w:t xml:space="preserve">in the area. Our vision is to be at the heart of the community, collaborating to create a more</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color w:val="000000"/>
          <w:sz w:val="24"/>
          <w:szCs w:val="24"/>
          <w:highlight w:val="white"/>
          <w:rtl w:val="0"/>
        </w:rPr>
        <w:t xml:space="preserve">cohesive and prosperous Blackburn and Darwen.</w:t>
      </w: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347" w:line="362" w:lineRule="auto"/>
        <w:ind w:left="3" w:right="1184" w:firstLine="16"/>
        <w:jc w:val="both"/>
        <w:rPr>
          <w:rFonts w:ascii="Calibri" w:cs="Calibri" w:eastAsia="Calibri" w:hAnsi="Calibri"/>
          <w:color w:val="000000"/>
          <w:sz w:val="24"/>
          <w:szCs w:val="24"/>
        </w:rPr>
        <w:sectPr>
          <w:headerReference r:id="rId8" w:type="default"/>
          <w:footerReference r:id="rId9" w:type="default"/>
          <w:pgSz w:h="16860" w:w="11920" w:orient="portrait"/>
          <w:pgMar w:bottom="1727" w:top="315" w:left="1170" w:right="393" w:header="0" w:footer="720"/>
          <w:pgNumType w:start="1"/>
        </w:sectPr>
      </w:pPr>
      <w:r w:rsidDel="00000000" w:rsidR="00000000" w:rsidRPr="00000000">
        <w:rPr>
          <w:rFonts w:ascii="Calibri" w:cs="Calibri" w:eastAsia="Calibri" w:hAnsi="Calibri"/>
          <w:color w:val="000000"/>
          <w:sz w:val="24"/>
          <w:szCs w:val="24"/>
          <w:highlight w:val="white"/>
          <w:rtl w:val="0"/>
        </w:rPr>
        <w:t xml:space="preserve">Blackburn Youth Zone is built on land where, 100 years ago, Blackburn’s first electricity</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color w:val="000000"/>
          <w:sz w:val="24"/>
          <w:szCs w:val="24"/>
          <w:highlight w:val="white"/>
          <w:rtl w:val="0"/>
        </w:rPr>
        <w:t xml:space="preserve">generating station once stood. On the place where electricity first came to and powered the</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color w:val="000000"/>
          <w:sz w:val="24"/>
          <w:szCs w:val="24"/>
          <w:highlight w:val="white"/>
          <w:rtl w:val="0"/>
        </w:rPr>
        <w:t xml:space="preserve">town, the Youth Zone is now powering the community through the energy and creativity of</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color w:val="000000"/>
          <w:sz w:val="24"/>
          <w:szCs w:val="24"/>
          <w:highlight w:val="white"/>
          <w:rtl w:val="0"/>
        </w:rPr>
        <w:t xml:space="preserve">young people. What also makes us distinctive is our relationship with the local business</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color w:val="000000"/>
          <w:sz w:val="24"/>
          <w:szCs w:val="24"/>
          <w:highlight w:val="white"/>
          <w:rtl w:val="0"/>
        </w:rPr>
        <w:t xml:space="preserve">community, who have wholeheartedly embraced the concept and pledged to work together</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color w:val="000000"/>
          <w:sz w:val="24"/>
          <w:szCs w:val="24"/>
          <w:highlight w:val="white"/>
          <w:rtl w:val="0"/>
        </w:rPr>
        <w:t xml:space="preserve">to raise the aspirations of our town’s young people, equipping them with life skills, increased</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color w:val="000000"/>
          <w:sz w:val="24"/>
          <w:szCs w:val="24"/>
          <w:highlight w:val="white"/>
          <w:rtl w:val="0"/>
        </w:rPr>
        <w:t xml:space="preserve">confidence and independence which in turn will regenerate our town from the bottom up.</w:t>
      </w: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1216" w:line="240" w:lineRule="auto"/>
        <w:rPr>
          <w:rFonts w:ascii="Calibri" w:cs="Calibri" w:eastAsia="Calibri" w:hAnsi="Calibri"/>
          <w:b w:val="1"/>
          <w:sz w:val="24"/>
          <w:szCs w:val="24"/>
          <w:highlight w:val="white"/>
          <w:u w:val="single"/>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1216" w:line="240" w:lineRule="auto"/>
        <w:rPr>
          <w:rFonts w:ascii="Calibri" w:cs="Calibri" w:eastAsia="Calibri" w:hAnsi="Calibri"/>
          <w:b w:val="1"/>
          <w:sz w:val="24"/>
          <w:szCs w:val="24"/>
          <w:highlight w:val="white"/>
          <w:u w:val="single"/>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1216" w:line="240" w:lineRule="auto"/>
        <w:rPr>
          <w:rFonts w:ascii="Calibri" w:cs="Calibri" w:eastAsia="Calibri" w:hAnsi="Calibri"/>
          <w:b w:val="1"/>
          <w:color w:val="000000"/>
          <w:sz w:val="24"/>
          <w:szCs w:val="24"/>
        </w:rPr>
        <w:sectPr>
          <w:type w:val="continuous"/>
          <w:pgSz w:h="16860" w:w="11920" w:orient="portrait"/>
          <w:pgMar w:bottom="1727" w:top="708" w:left="1180" w:right="4473" w:header="0" w:footer="720"/>
          <w:cols w:equalWidth="0" w:num="2">
            <w:col w:space="0" w:w="3133.5"/>
            <w:col w:space="0" w:w="3133.5"/>
          </w:cols>
        </w:sectPr>
      </w:pPr>
      <w:r w:rsidDel="00000000" w:rsidR="00000000" w:rsidRPr="00000000">
        <w:rPr>
          <w:rFonts w:ascii="Calibri" w:cs="Calibri" w:eastAsia="Calibri" w:hAnsi="Calibri"/>
          <w:b w:val="1"/>
          <w:color w:val="000000"/>
          <w:sz w:val="24"/>
          <w:szCs w:val="24"/>
          <w:highlight w:val="white"/>
          <w:u w:val="single"/>
          <w:rtl w:val="0"/>
        </w:rPr>
        <w:t xml:space="preserve">Our Values and principle</w:t>
      </w:r>
      <w:r w:rsidDel="00000000" w:rsidR="00000000" w:rsidRPr="00000000">
        <w:rPr>
          <w:rFonts w:ascii="Calibri" w:cs="Calibri" w:eastAsia="Calibri" w:hAnsi="Calibri"/>
          <w:b w:val="1"/>
          <w:sz w:val="24"/>
          <w:szCs w:val="24"/>
          <w:highlight w:val="white"/>
          <w:u w:val="single"/>
          <w:rtl w:val="0"/>
        </w:rPr>
        <w:t xml:space="preserve">s</w:t>
      </w: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582" w:line="362" w:lineRule="auto"/>
        <w:ind w:right="1179"/>
        <w:rPr>
          <w:rFonts w:ascii="Calibri" w:cs="Calibri" w:eastAsia="Calibri" w:hAnsi="Calibri"/>
          <w:sz w:val="24"/>
          <w:szCs w:val="24"/>
        </w:rPr>
      </w:pPr>
      <w:r w:rsidDel="00000000" w:rsidR="00000000" w:rsidRPr="00000000">
        <w:rPr>
          <w:rFonts w:ascii="Calibri" w:cs="Calibri" w:eastAsia="Calibri" w:hAnsi="Calibri"/>
          <w:b w:val="1"/>
          <w:color w:val="000000"/>
          <w:sz w:val="24"/>
          <w:szCs w:val="24"/>
          <w:highlight w:val="white"/>
          <w:rtl w:val="0"/>
        </w:rPr>
        <w:t xml:space="preserve">OUR VISION </w:t>
      </w:r>
      <w:r w:rsidDel="00000000" w:rsidR="00000000" w:rsidRPr="00000000">
        <w:rPr>
          <w:rFonts w:ascii="Calibri" w:cs="Calibri" w:eastAsia="Calibri" w:hAnsi="Calibri"/>
          <w:color w:val="000000"/>
          <w:sz w:val="24"/>
          <w:szCs w:val="24"/>
          <w:highlight w:val="white"/>
          <w:rtl w:val="0"/>
        </w:rPr>
        <w:t xml:space="preserve">- Blackburn Youth Zone to be at the heart of the community, collaborating to</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color w:val="000000"/>
          <w:sz w:val="24"/>
          <w:szCs w:val="24"/>
          <w:highlight w:val="white"/>
          <w:rtl w:val="0"/>
        </w:rPr>
        <w:t xml:space="preserve">create a more cohesive and prosperous Blackburn and Darwen.</w:t>
      </w: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before="582" w:line="362" w:lineRule="auto"/>
        <w:ind w:left="10" w:right="1179" w:hanging="0.9999999999999998"/>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highlight w:val="white"/>
          <w:rtl w:val="0"/>
        </w:rPr>
        <w:t xml:space="preserve">OUR MISSION </w:t>
      </w:r>
      <w:r w:rsidDel="00000000" w:rsidR="00000000" w:rsidRPr="00000000">
        <w:rPr>
          <w:rFonts w:ascii="Calibri" w:cs="Calibri" w:eastAsia="Calibri" w:hAnsi="Calibri"/>
          <w:color w:val="000000"/>
          <w:sz w:val="24"/>
          <w:szCs w:val="24"/>
          <w:highlight w:val="white"/>
          <w:rtl w:val="0"/>
        </w:rPr>
        <w:t xml:space="preserve">- To inspire all, to have fun, meet different people, try new things and</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color w:val="000000"/>
          <w:sz w:val="24"/>
          <w:szCs w:val="24"/>
          <w:highlight w:val="white"/>
          <w:rtl w:val="0"/>
        </w:rPr>
        <w:t xml:space="preserve">challenge themselves to be the best they can be.</w:t>
      </w: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before="467" w:line="240" w:lineRule="auto"/>
        <w:ind w:left="9" w:firstLine="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highlight w:val="white"/>
          <w:rtl w:val="0"/>
        </w:rPr>
        <w:t xml:space="preserve">OUR IMPACT </w:t>
      </w:r>
      <w:r w:rsidDel="00000000" w:rsidR="00000000" w:rsidRPr="00000000">
        <w:rPr>
          <w:rFonts w:ascii="Calibri" w:cs="Calibri" w:eastAsia="Calibri" w:hAnsi="Calibri"/>
          <w:color w:val="000000"/>
          <w:sz w:val="24"/>
          <w:szCs w:val="24"/>
          <w:highlight w:val="white"/>
          <w:rtl w:val="0"/>
        </w:rPr>
        <w:t xml:space="preserve">- The difference we want to make</w:t>
      </w: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12">
      <w:pPr>
        <w:pBdr>
          <w:top w:color="000000" w:space="3" w:sz="0" w:val="none"/>
          <w:bottom w:color="000000" w:space="6" w:sz="0" w:val="none"/>
        </w:pBd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pBdr>
          <w:top w:color="000000" w:space="3" w:sz="0" w:val="none"/>
          <w:bottom w:color="000000" w:space="6" w:sz="0" w:val="none"/>
        </w:pBdr>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We want to make a tangible difference to the lives of young people.  Our work will result in young people:</w:t>
      </w:r>
    </w:p>
    <w:p w:rsidR="00000000" w:rsidDel="00000000" w:rsidP="00000000" w:rsidRDefault="00000000" w:rsidRPr="00000000" w14:paraId="00000014">
      <w:pPr>
        <w:numPr>
          <w:ilvl w:val="0"/>
          <w:numId w:val="3"/>
        </w:numPr>
        <w:pBdr>
          <w:top w:color="000000" w:space="3" w:sz="0" w:val="none"/>
          <w:bottom w:color="000000" w:space="6" w:sz="0" w:val="none"/>
        </w:pBdr>
        <w:spacing w:line="360" w:lineRule="auto"/>
        <w:ind w:left="940" w:hanging="360"/>
        <w:jc w:val="both"/>
        <w:rPr>
          <w:rFonts w:ascii="Calibri" w:cs="Calibri" w:eastAsia="Calibri" w:hAnsi="Calibri"/>
          <w:color w:val="000000"/>
          <w:sz w:val="24"/>
          <w:szCs w:val="24"/>
          <w:highlight w:val="white"/>
        </w:rPr>
      </w:pPr>
      <w:r w:rsidDel="00000000" w:rsidR="00000000" w:rsidRPr="00000000">
        <w:rPr>
          <w:rFonts w:ascii="Calibri" w:cs="Calibri" w:eastAsia="Calibri" w:hAnsi="Calibri"/>
          <w:sz w:val="24"/>
          <w:szCs w:val="24"/>
          <w:highlight w:val="white"/>
          <w:rtl w:val="0"/>
        </w:rPr>
        <w:t xml:space="preserve">Being happier </w:t>
      </w:r>
      <w:r w:rsidDel="00000000" w:rsidR="00000000" w:rsidRPr="00000000">
        <w:rPr>
          <w:rtl w:val="0"/>
        </w:rPr>
      </w:r>
    </w:p>
    <w:p w:rsidR="00000000" w:rsidDel="00000000" w:rsidP="00000000" w:rsidRDefault="00000000" w:rsidRPr="00000000" w14:paraId="00000015">
      <w:pPr>
        <w:numPr>
          <w:ilvl w:val="0"/>
          <w:numId w:val="3"/>
        </w:numPr>
        <w:pBdr>
          <w:top w:color="000000" w:space="3" w:sz="0" w:val="none"/>
          <w:bottom w:color="000000" w:space="6" w:sz="0" w:val="none"/>
        </w:pBdr>
        <w:spacing w:line="360" w:lineRule="auto"/>
        <w:ind w:left="940" w:hanging="360"/>
        <w:jc w:val="both"/>
        <w:rPr>
          <w:rFonts w:ascii="Calibri" w:cs="Calibri" w:eastAsia="Calibri" w:hAnsi="Calibri"/>
          <w:color w:val="000000"/>
          <w:sz w:val="24"/>
          <w:szCs w:val="24"/>
          <w:highlight w:val="white"/>
        </w:rPr>
      </w:pPr>
      <w:r w:rsidDel="00000000" w:rsidR="00000000" w:rsidRPr="00000000">
        <w:rPr>
          <w:rFonts w:ascii="Calibri" w:cs="Calibri" w:eastAsia="Calibri" w:hAnsi="Calibri"/>
          <w:sz w:val="24"/>
          <w:szCs w:val="24"/>
          <w:highlight w:val="white"/>
          <w:rtl w:val="0"/>
        </w:rPr>
        <w:t xml:space="preserve">Engaging positively with young people from across Blackburn with Darwen </w:t>
      </w:r>
      <w:r w:rsidDel="00000000" w:rsidR="00000000" w:rsidRPr="00000000">
        <w:rPr>
          <w:rtl w:val="0"/>
        </w:rPr>
      </w:r>
    </w:p>
    <w:p w:rsidR="00000000" w:rsidDel="00000000" w:rsidP="00000000" w:rsidRDefault="00000000" w:rsidRPr="00000000" w14:paraId="00000016">
      <w:pPr>
        <w:numPr>
          <w:ilvl w:val="0"/>
          <w:numId w:val="3"/>
        </w:numPr>
        <w:pBdr>
          <w:top w:color="000000" w:space="3" w:sz="0" w:val="none"/>
          <w:bottom w:color="000000" w:space="6" w:sz="0" w:val="none"/>
        </w:pBdr>
        <w:spacing w:line="360" w:lineRule="auto"/>
        <w:ind w:left="940" w:hanging="360"/>
        <w:jc w:val="both"/>
        <w:rPr>
          <w:rFonts w:ascii="Calibri" w:cs="Calibri" w:eastAsia="Calibri" w:hAnsi="Calibri"/>
          <w:color w:val="000000"/>
          <w:sz w:val="24"/>
          <w:szCs w:val="24"/>
          <w:highlight w:val="white"/>
        </w:rPr>
      </w:pPr>
      <w:r w:rsidDel="00000000" w:rsidR="00000000" w:rsidRPr="00000000">
        <w:rPr>
          <w:rFonts w:ascii="Calibri" w:cs="Calibri" w:eastAsia="Calibri" w:hAnsi="Calibri"/>
          <w:sz w:val="24"/>
          <w:szCs w:val="24"/>
          <w:highlight w:val="white"/>
          <w:rtl w:val="0"/>
        </w:rPr>
        <w:t xml:space="preserve">Living healthier more active lifestyles</w:t>
      </w:r>
      <w:r w:rsidDel="00000000" w:rsidR="00000000" w:rsidRPr="00000000">
        <w:rPr>
          <w:rtl w:val="0"/>
        </w:rPr>
      </w:r>
    </w:p>
    <w:p w:rsidR="00000000" w:rsidDel="00000000" w:rsidP="00000000" w:rsidRDefault="00000000" w:rsidRPr="00000000" w14:paraId="00000017">
      <w:pPr>
        <w:numPr>
          <w:ilvl w:val="0"/>
          <w:numId w:val="3"/>
        </w:numPr>
        <w:pBdr>
          <w:top w:color="000000" w:space="3" w:sz="0" w:val="none"/>
          <w:bottom w:color="000000" w:space="6" w:sz="0" w:val="none"/>
        </w:pBdr>
        <w:spacing w:line="360" w:lineRule="auto"/>
        <w:ind w:left="940" w:hanging="360"/>
        <w:jc w:val="both"/>
        <w:rPr>
          <w:rFonts w:ascii="Calibri" w:cs="Calibri" w:eastAsia="Calibri" w:hAnsi="Calibri"/>
          <w:color w:val="000000"/>
          <w:sz w:val="24"/>
          <w:szCs w:val="24"/>
          <w:highlight w:val="white"/>
        </w:rPr>
      </w:pPr>
      <w:r w:rsidDel="00000000" w:rsidR="00000000" w:rsidRPr="00000000">
        <w:rPr>
          <w:rFonts w:ascii="Calibri" w:cs="Calibri" w:eastAsia="Calibri" w:hAnsi="Calibri"/>
          <w:sz w:val="24"/>
          <w:szCs w:val="24"/>
          <w:highlight w:val="white"/>
          <w:rtl w:val="0"/>
        </w:rPr>
        <w:t xml:space="preserve">Having increased opportunities to develop and achieve </w:t>
      </w:r>
      <w:r w:rsidDel="00000000" w:rsidR="00000000" w:rsidRPr="00000000">
        <w:rPr>
          <w:rtl w:val="0"/>
        </w:rPr>
      </w:r>
    </w:p>
    <w:p w:rsidR="00000000" w:rsidDel="00000000" w:rsidP="00000000" w:rsidRDefault="00000000" w:rsidRPr="00000000" w14:paraId="00000018">
      <w:pPr>
        <w:numPr>
          <w:ilvl w:val="0"/>
          <w:numId w:val="3"/>
        </w:numPr>
        <w:pBdr>
          <w:top w:color="000000" w:space="3" w:sz="0" w:val="none"/>
          <w:bottom w:color="000000" w:space="6" w:sz="0" w:val="none"/>
        </w:pBdr>
        <w:spacing w:line="360" w:lineRule="auto"/>
        <w:ind w:left="940" w:hanging="360"/>
        <w:jc w:val="both"/>
        <w:rPr>
          <w:rFonts w:ascii="Calibri" w:cs="Calibri" w:eastAsia="Calibri" w:hAnsi="Calibri"/>
          <w:color w:val="000000"/>
          <w:sz w:val="24"/>
          <w:szCs w:val="24"/>
          <w:highlight w:val="white"/>
        </w:rPr>
      </w:pPr>
      <w:r w:rsidDel="00000000" w:rsidR="00000000" w:rsidRPr="00000000">
        <w:rPr>
          <w:rFonts w:ascii="Calibri" w:cs="Calibri" w:eastAsia="Calibri" w:hAnsi="Calibri"/>
          <w:sz w:val="24"/>
          <w:szCs w:val="24"/>
          <w:highlight w:val="white"/>
          <w:rtl w:val="0"/>
        </w:rPr>
        <w:t xml:space="preserve">Feeling more empowered and connected with their surrounding community </w:t>
      </w:r>
      <w:r w:rsidDel="00000000" w:rsidR="00000000" w:rsidRPr="00000000">
        <w:rPr>
          <w:rtl w:val="0"/>
        </w:rPr>
      </w:r>
    </w:p>
    <w:p w:rsidR="00000000" w:rsidDel="00000000" w:rsidP="00000000" w:rsidRDefault="00000000" w:rsidRPr="00000000" w14:paraId="00000019">
      <w:pPr>
        <w:numPr>
          <w:ilvl w:val="0"/>
          <w:numId w:val="3"/>
        </w:numPr>
        <w:pBdr>
          <w:top w:color="000000" w:space="3" w:sz="0" w:val="none"/>
          <w:bottom w:color="000000" w:space="6" w:sz="0" w:val="none"/>
        </w:pBdr>
        <w:spacing w:line="360" w:lineRule="auto"/>
        <w:ind w:left="940" w:hanging="360"/>
        <w:jc w:val="both"/>
        <w:rPr>
          <w:rFonts w:ascii="Calibri" w:cs="Calibri" w:eastAsia="Calibri" w:hAnsi="Calibri"/>
          <w:color w:val="000000"/>
          <w:sz w:val="24"/>
          <w:szCs w:val="24"/>
          <w:highlight w:val="white"/>
        </w:rPr>
      </w:pPr>
      <w:r w:rsidDel="00000000" w:rsidR="00000000" w:rsidRPr="00000000">
        <w:rPr>
          <w:rFonts w:ascii="Calibri" w:cs="Calibri" w:eastAsia="Calibri" w:hAnsi="Calibri"/>
          <w:sz w:val="24"/>
          <w:szCs w:val="24"/>
          <w:highlight w:val="white"/>
          <w:rtl w:val="0"/>
        </w:rPr>
        <w:t xml:space="preserve">Respecting and engaging with the environment through new and exciting experiences</w:t>
      </w:r>
      <w:r w:rsidDel="00000000" w:rsidR="00000000" w:rsidRPr="00000000">
        <w:rPr>
          <w:rtl w:val="0"/>
        </w:rPr>
      </w:r>
    </w:p>
    <w:p w:rsidR="00000000" w:rsidDel="00000000" w:rsidP="00000000" w:rsidRDefault="00000000" w:rsidRPr="00000000" w14:paraId="0000001A">
      <w:pPr>
        <w:numPr>
          <w:ilvl w:val="0"/>
          <w:numId w:val="3"/>
        </w:numPr>
        <w:pBdr>
          <w:top w:color="000000" w:space="3" w:sz="0" w:val="none"/>
          <w:bottom w:color="000000" w:space="6" w:sz="0" w:val="none"/>
        </w:pBdr>
        <w:spacing w:line="360" w:lineRule="auto"/>
        <w:ind w:left="940" w:hanging="360"/>
        <w:jc w:val="both"/>
        <w:rPr>
          <w:rFonts w:ascii="Calibri" w:cs="Calibri" w:eastAsia="Calibri" w:hAnsi="Calibri"/>
          <w:color w:val="000000"/>
          <w:sz w:val="24"/>
          <w:szCs w:val="24"/>
          <w:highlight w:val="white"/>
        </w:rPr>
      </w:pPr>
      <w:r w:rsidDel="00000000" w:rsidR="00000000" w:rsidRPr="00000000">
        <w:rPr>
          <w:rFonts w:ascii="Calibri" w:cs="Calibri" w:eastAsia="Calibri" w:hAnsi="Calibri"/>
          <w:sz w:val="24"/>
          <w:szCs w:val="24"/>
          <w:highlight w:val="white"/>
          <w:rtl w:val="0"/>
        </w:rPr>
        <w:t xml:space="preserve">Having increased aspirations and increased economic opportunities </w:t>
      </w: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before="32" w:line="240" w:lineRule="auto"/>
        <w:ind w:left="60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before="32" w:line="240" w:lineRule="auto"/>
        <w:rPr>
          <w:rFonts w:ascii="Calibri" w:cs="Calibri" w:eastAsia="Calibri" w:hAnsi="Calibri"/>
          <w:b w:val="1"/>
          <w:color w:val="000000"/>
        </w:rPr>
      </w:pPr>
      <w:r w:rsidDel="00000000" w:rsidR="00000000" w:rsidRPr="00000000">
        <w:rPr>
          <w:rFonts w:ascii="Calibri" w:cs="Calibri" w:eastAsia="Calibri" w:hAnsi="Calibri"/>
          <w:b w:val="1"/>
          <w:color w:val="000000"/>
          <w:highlight w:val="white"/>
          <w:u w:val="single"/>
          <w:rtl w:val="0"/>
        </w:rPr>
        <w:t xml:space="preserve">OUR VALUES</w:t>
      </w: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before="273" w:line="240" w:lineRule="auto"/>
        <w:ind w:left="743" w:firstLine="0"/>
        <w:rPr>
          <w:color w:val="000000"/>
          <w:sz w:val="24"/>
          <w:szCs w:val="24"/>
        </w:rPr>
      </w:pPr>
      <w:r w:rsidDel="00000000" w:rsidR="00000000" w:rsidRPr="00000000">
        <w:rPr>
          <w:b w:val="1"/>
          <w:color w:val="000000"/>
          <w:sz w:val="32"/>
          <w:szCs w:val="32"/>
          <w:highlight w:val="white"/>
          <w:rtl w:val="0"/>
        </w:rPr>
        <w:t xml:space="preserve">H</w:t>
      </w:r>
      <w:r w:rsidDel="00000000" w:rsidR="00000000" w:rsidRPr="00000000">
        <w:rPr>
          <w:color w:val="000000"/>
          <w:sz w:val="24"/>
          <w:szCs w:val="24"/>
          <w:rtl w:val="0"/>
        </w:rPr>
        <w:t xml:space="preserve">onesty </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before="361" w:line="240" w:lineRule="auto"/>
        <w:ind w:left="743" w:firstLine="0"/>
        <w:rPr>
          <w:color w:val="000000"/>
          <w:sz w:val="24"/>
          <w:szCs w:val="24"/>
        </w:rPr>
      </w:pPr>
      <w:r w:rsidDel="00000000" w:rsidR="00000000" w:rsidRPr="00000000">
        <w:rPr>
          <w:b w:val="1"/>
          <w:color w:val="000000"/>
          <w:sz w:val="32"/>
          <w:szCs w:val="32"/>
          <w:highlight w:val="white"/>
          <w:rtl w:val="0"/>
        </w:rPr>
        <w:t xml:space="preserve">E</w:t>
      </w:r>
      <w:r w:rsidDel="00000000" w:rsidR="00000000" w:rsidRPr="00000000">
        <w:rPr>
          <w:color w:val="000000"/>
          <w:sz w:val="24"/>
          <w:szCs w:val="24"/>
          <w:rtl w:val="0"/>
        </w:rPr>
        <w:t xml:space="preserve">xcellence </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before="361" w:line="240" w:lineRule="auto"/>
        <w:ind w:left="720" w:firstLine="0"/>
        <w:rPr>
          <w:color w:val="000000"/>
          <w:sz w:val="24"/>
          <w:szCs w:val="24"/>
        </w:rPr>
      </w:pPr>
      <w:r w:rsidDel="00000000" w:rsidR="00000000" w:rsidRPr="00000000">
        <w:rPr>
          <w:b w:val="1"/>
          <w:color w:val="000000"/>
          <w:sz w:val="32"/>
          <w:szCs w:val="32"/>
          <w:highlight w:val="white"/>
          <w:rtl w:val="0"/>
        </w:rPr>
        <w:t xml:space="preserve">A</w:t>
      </w:r>
      <w:r w:rsidDel="00000000" w:rsidR="00000000" w:rsidRPr="00000000">
        <w:rPr>
          <w:color w:val="000000"/>
          <w:sz w:val="24"/>
          <w:szCs w:val="24"/>
          <w:rtl w:val="0"/>
        </w:rPr>
        <w:t xml:space="preserve">ccountability </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before="361" w:line="240" w:lineRule="auto"/>
        <w:ind w:left="743" w:firstLine="0"/>
        <w:rPr>
          <w:color w:val="000000"/>
          <w:sz w:val="24"/>
          <w:szCs w:val="24"/>
        </w:rPr>
      </w:pPr>
      <w:r w:rsidDel="00000000" w:rsidR="00000000" w:rsidRPr="00000000">
        <w:rPr>
          <w:b w:val="1"/>
          <w:color w:val="000000"/>
          <w:sz w:val="32"/>
          <w:szCs w:val="32"/>
          <w:highlight w:val="white"/>
          <w:rtl w:val="0"/>
        </w:rPr>
        <w:t xml:space="preserve">R</w:t>
      </w:r>
      <w:r w:rsidDel="00000000" w:rsidR="00000000" w:rsidRPr="00000000">
        <w:rPr>
          <w:color w:val="000000"/>
          <w:sz w:val="24"/>
          <w:szCs w:val="24"/>
          <w:rtl w:val="0"/>
        </w:rPr>
        <w:t xml:space="preserve">espect </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before="361" w:line="240" w:lineRule="auto"/>
        <w:ind w:left="727" w:firstLine="0"/>
        <w:rPr>
          <w:color w:val="000000"/>
          <w:sz w:val="24"/>
          <w:szCs w:val="24"/>
        </w:rPr>
      </w:pPr>
      <w:r w:rsidDel="00000000" w:rsidR="00000000" w:rsidRPr="00000000">
        <w:rPr>
          <w:b w:val="1"/>
          <w:color w:val="000000"/>
          <w:sz w:val="32"/>
          <w:szCs w:val="32"/>
          <w:highlight w:val="white"/>
          <w:rtl w:val="0"/>
        </w:rPr>
        <w:t xml:space="preserve">T</w:t>
      </w:r>
      <w:r w:rsidDel="00000000" w:rsidR="00000000" w:rsidRPr="00000000">
        <w:rPr>
          <w:color w:val="000000"/>
          <w:sz w:val="24"/>
          <w:szCs w:val="24"/>
          <w:rtl w:val="0"/>
        </w:rPr>
        <w:t xml:space="preserve">eamwork</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ind w:left="3302" w:firstLine="0"/>
        <w:rPr>
          <w:color w:val="000000"/>
          <w:sz w:val="24"/>
          <w:szCs w:val="24"/>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before="147" w:line="240" w:lineRule="auto"/>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before="147" w:line="240" w:lineRule="auto"/>
        <w:rPr>
          <w:rFonts w:ascii="Calibri" w:cs="Calibri" w:eastAsia="Calibri" w:hAnsi="Calibri"/>
          <w:b w:val="1"/>
          <w:color w:val="000000"/>
          <w:sz w:val="24"/>
          <w:szCs w:val="24"/>
          <w:highlight w:val="white"/>
        </w:rPr>
      </w:pPr>
      <w:r w:rsidDel="00000000" w:rsidR="00000000" w:rsidRPr="00000000">
        <w:rPr>
          <w:rFonts w:ascii="Calibri" w:cs="Calibri" w:eastAsia="Calibri" w:hAnsi="Calibri"/>
          <w:b w:val="1"/>
          <w:color w:val="000000"/>
          <w:sz w:val="24"/>
          <w:szCs w:val="24"/>
          <w:highlight w:val="white"/>
          <w:rtl w:val="0"/>
        </w:rPr>
        <w:t xml:space="preserve"> </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before="147"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highlight w:val="white"/>
          <w:rtl w:val="0"/>
        </w:rPr>
        <w:t xml:space="preserve">Main Purpose:</w:t>
      </w:r>
      <w:r w:rsidDel="00000000" w:rsidR="00000000" w:rsidRPr="00000000">
        <w:rPr>
          <w:rFonts w:ascii="Calibri" w:cs="Calibri" w:eastAsia="Calibri" w:hAnsi="Calibri"/>
          <w:b w:val="1"/>
          <w:color w:val="000000"/>
          <w:sz w:val="24"/>
          <w:szCs w:val="24"/>
          <w:rtl w:val="0"/>
        </w:rPr>
        <w:t xml:space="preserve"> </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before="147"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7">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Employability division is expanding due to the procurement of a number of new contracts, funding streams and ESF funding. We therefore are looking to grow our project management and frontline direct delivery team. As Service Lead you will take responsibility for the delivery, outcomes and impact of our Youth Zone’s Employability offer ensuring all vulnerable young people have access to exciting opportunities to develop the skills and knowledge to improve their prospects, scope for employability and supporting young people into sustained employment opportunities..  The post also involves the daily management of our targeted programme to support young people (16 to 25)  not currently in education, employment or training into positive destinations.</w:t>
      </w:r>
    </w:p>
    <w:p w:rsidR="00000000" w:rsidDel="00000000" w:rsidP="00000000" w:rsidRDefault="00000000" w:rsidRPr="00000000" w14:paraId="00000028">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will be an experienced manager, previously leading a team of Employment Coach/Advisors delivering and coordinating up to 3 employability contracts to ensure we achieve our contracted outcomes. The role is an outreach based (West, North, Central and South/Rural BwD) - you will be an Employment Advisor working within local communities to support NEET young people to progress into sustainable employment or education and training. We seek a diverse workforce and therefore are open to a range of backgrounds and experience.</w:t>
      </w:r>
    </w:p>
    <w:p w:rsidR="00000000" w:rsidDel="00000000" w:rsidP="00000000" w:rsidRDefault="00000000" w:rsidRPr="00000000" w14:paraId="0000002A">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spacing w:line="36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Critical Skills and Knowledge</w:t>
      </w:r>
    </w:p>
    <w:p w:rsidR="00000000" w:rsidDel="00000000" w:rsidP="00000000" w:rsidRDefault="00000000" w:rsidRPr="00000000" w14:paraId="0000002C">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employability project has a number of high level key performance targets to achieve and as such it will need to be managed by a self-motivated, proactive, organised, resilient, solution focussed and dynamic individual who can inspire their team to achieve common goals and objectives, in a fast paced and demanding role.</w:t>
      </w:r>
    </w:p>
    <w:p w:rsidR="00000000" w:rsidDel="00000000" w:rsidP="00000000" w:rsidRDefault="00000000" w:rsidRPr="00000000" w14:paraId="0000002D">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spacing w:line="360" w:lineRule="auto"/>
        <w:jc w:val="both"/>
        <w:rPr>
          <w:rFonts w:ascii="Calibri" w:cs="Calibri" w:eastAsia="Calibri" w:hAnsi="Calibri"/>
          <w:sz w:val="26"/>
          <w:szCs w:val="26"/>
          <w:highlight w:val="white"/>
        </w:rPr>
      </w:pPr>
      <w:r w:rsidDel="00000000" w:rsidR="00000000" w:rsidRPr="00000000">
        <w:rPr>
          <w:rFonts w:ascii="Calibri" w:cs="Calibri" w:eastAsia="Calibri" w:hAnsi="Calibri"/>
          <w:sz w:val="24"/>
          <w:szCs w:val="24"/>
          <w:rtl w:val="0"/>
        </w:rPr>
        <w:t xml:space="preserve">Therefore, as our Employability Service Lead we would like you to have the following core critical skills; results and target driven, good people Lead, project management, budgeting, understand the local employability marketplace, the benefit system, good problem solver, performance management, contract delivery, quality assurance, monitoring and evaluation, building partnerships, developing systems and processes are amongst some of the core skills we would like you to have.</w:t>
      </w:r>
      <w:r w:rsidDel="00000000" w:rsidR="00000000" w:rsidRPr="00000000">
        <w:rPr>
          <w:rtl w:val="0"/>
        </w:rPr>
      </w:r>
    </w:p>
    <w:p w:rsidR="00000000" w:rsidDel="00000000" w:rsidP="00000000" w:rsidRDefault="00000000" w:rsidRPr="00000000" w14:paraId="0000002F">
      <w:pPr>
        <w:spacing w:line="360" w:lineRule="auto"/>
        <w:jc w:val="both"/>
        <w:rPr>
          <w:rFonts w:ascii="Calibri" w:cs="Calibri" w:eastAsia="Calibri" w:hAnsi="Calibri"/>
          <w:sz w:val="26"/>
          <w:szCs w:val="26"/>
          <w:highlight w:val="white"/>
        </w:rPr>
      </w:pPr>
      <w:r w:rsidDel="00000000" w:rsidR="00000000" w:rsidRPr="00000000">
        <w:rPr>
          <w:rFonts w:ascii="Calibri" w:cs="Calibri" w:eastAsia="Calibri" w:hAnsi="Calibri"/>
          <w:b w:val="1"/>
          <w:sz w:val="24"/>
          <w:szCs w:val="24"/>
          <w:highlight w:val="white"/>
          <w:rtl w:val="0"/>
        </w:rPr>
        <w:t xml:space="preserve">Main Responsibilities General:</w:t>
      </w:r>
      <w:r w:rsidDel="00000000" w:rsidR="00000000" w:rsidRPr="00000000">
        <w:rPr>
          <w:rtl w:val="0"/>
        </w:rPr>
      </w:r>
    </w:p>
    <w:p w:rsidR="00000000" w:rsidDel="00000000" w:rsidP="00000000" w:rsidRDefault="00000000" w:rsidRPr="00000000" w14:paraId="00000030">
      <w:pPr>
        <w:numPr>
          <w:ilvl w:val="0"/>
          <w:numId w:val="1"/>
        </w:numPr>
        <w:spacing w:line="360" w:lineRule="auto"/>
        <w:ind w:left="720" w:right="-145"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oversee the delivery of a range of supportive interventions to help a wide range of participants achieve sustainable employment. </w:t>
      </w:r>
    </w:p>
    <w:p w:rsidR="00000000" w:rsidDel="00000000" w:rsidP="00000000" w:rsidRDefault="00000000" w:rsidRPr="00000000" w14:paraId="00000031">
      <w:pPr>
        <w:numPr>
          <w:ilvl w:val="0"/>
          <w:numId w:val="1"/>
        </w:numPr>
        <w:spacing w:line="36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 a role model for young people and present a positive “can do” attitude</w:t>
      </w:r>
    </w:p>
    <w:p w:rsidR="00000000" w:rsidDel="00000000" w:rsidP="00000000" w:rsidRDefault="00000000" w:rsidRPr="00000000" w14:paraId="00000032">
      <w:pPr>
        <w:numPr>
          <w:ilvl w:val="0"/>
          <w:numId w:val="1"/>
        </w:numPr>
        <w:spacing w:line="36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Take personal responsibility for own actions</w:t>
      </w:r>
    </w:p>
    <w:p w:rsidR="00000000" w:rsidDel="00000000" w:rsidP="00000000" w:rsidRDefault="00000000" w:rsidRPr="00000000" w14:paraId="00000033">
      <w:pPr>
        <w:numPr>
          <w:ilvl w:val="0"/>
          <w:numId w:val="1"/>
        </w:numPr>
        <w:spacing w:line="36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 to a culture of continuous improvement</w:t>
      </w:r>
    </w:p>
    <w:p w:rsidR="00000000" w:rsidDel="00000000" w:rsidP="00000000" w:rsidRDefault="00000000" w:rsidRPr="00000000" w14:paraId="00000034">
      <w:pPr>
        <w:numPr>
          <w:ilvl w:val="0"/>
          <w:numId w:val="1"/>
        </w:numPr>
        <w:spacing w:line="36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Work within the performance framework of Blackburn Youth Zone</w:t>
      </w:r>
    </w:p>
    <w:p w:rsidR="00000000" w:rsidDel="00000000" w:rsidP="00000000" w:rsidRDefault="00000000" w:rsidRPr="00000000" w14:paraId="00000035">
      <w:pPr>
        <w:numPr>
          <w:ilvl w:val="0"/>
          <w:numId w:val="1"/>
        </w:numPr>
        <w:spacing w:line="36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Represent Blackburn Youth Zone positively and effectively in all dealings with internal colleagues, and external partners</w:t>
      </w:r>
    </w:p>
    <w:p w:rsidR="00000000" w:rsidDel="00000000" w:rsidP="00000000" w:rsidRDefault="00000000" w:rsidRPr="00000000" w14:paraId="00000036">
      <w:pPr>
        <w:numPr>
          <w:ilvl w:val="0"/>
          <w:numId w:val="1"/>
        </w:numPr>
        <w:spacing w:line="36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Comply with all policies and procedures, with particular reference to safeguarding, codes of conduct health and safety and equality and diversity to ensure all activities are accessible</w:t>
      </w:r>
    </w:p>
    <w:p w:rsidR="00000000" w:rsidDel="00000000" w:rsidP="00000000" w:rsidRDefault="00000000" w:rsidRPr="00000000" w14:paraId="00000037">
      <w:pPr>
        <w:numPr>
          <w:ilvl w:val="0"/>
          <w:numId w:val="1"/>
        </w:numPr>
        <w:spacing w:line="36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Represent Blackburn Youth Zone positively and effectively in all dealings with internal colleagues, and external partners</w:t>
      </w:r>
    </w:p>
    <w:p w:rsidR="00000000" w:rsidDel="00000000" w:rsidP="00000000" w:rsidRDefault="00000000" w:rsidRPr="00000000" w14:paraId="00000038">
      <w:pPr>
        <w:numPr>
          <w:ilvl w:val="0"/>
          <w:numId w:val="1"/>
        </w:numPr>
        <w:spacing w:line="36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w:t>
      </w:r>
    </w:p>
    <w:p w:rsidR="00000000" w:rsidDel="00000000" w:rsidP="00000000" w:rsidRDefault="00000000" w:rsidRPr="00000000" w14:paraId="00000039">
      <w:pPr>
        <w:spacing w:line="36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3A">
      <w:pPr>
        <w:spacing w:line="360" w:lineRule="auto"/>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Main Responsibilities Detailed: </w:t>
      </w:r>
    </w:p>
    <w:p w:rsidR="00000000" w:rsidDel="00000000" w:rsidP="00000000" w:rsidRDefault="00000000" w:rsidRPr="00000000" w14:paraId="0000003B">
      <w:pPr>
        <w:numPr>
          <w:ilvl w:val="0"/>
          <w:numId w:val="1"/>
        </w:numPr>
        <w:spacing w:line="360" w:lineRule="auto"/>
        <w:ind w:left="720" w:right="-145"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Responsible for the day to day management, delivery, impact and growth of the Employability service offer for BYZ.</w:t>
      </w:r>
    </w:p>
    <w:p w:rsidR="00000000" w:rsidDel="00000000" w:rsidP="00000000" w:rsidRDefault="00000000" w:rsidRPr="00000000" w14:paraId="0000003C">
      <w:pPr>
        <w:numPr>
          <w:ilvl w:val="0"/>
          <w:numId w:val="1"/>
        </w:numPr>
        <w:spacing w:line="360" w:lineRule="auto"/>
        <w:ind w:left="720" w:right="-145"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provide effective leadership and management support to the employability delivery team and to ensure high quality operational delivery.</w:t>
      </w:r>
    </w:p>
    <w:p w:rsidR="00000000" w:rsidDel="00000000" w:rsidP="00000000" w:rsidRDefault="00000000" w:rsidRPr="00000000" w14:paraId="0000003D">
      <w:pPr>
        <w:numPr>
          <w:ilvl w:val="0"/>
          <w:numId w:val="1"/>
        </w:numPr>
        <w:spacing w:line="360" w:lineRule="auto"/>
        <w:ind w:left="720" w:right="-145"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ensure that employability service is creative, innovative and service user led by developing relationships with internal and external stakeholders to grow and maintain opportunities for service growth and delivery.</w:t>
      </w:r>
    </w:p>
    <w:p w:rsidR="00000000" w:rsidDel="00000000" w:rsidP="00000000" w:rsidRDefault="00000000" w:rsidRPr="00000000" w14:paraId="0000003E">
      <w:pPr>
        <w:numPr>
          <w:ilvl w:val="0"/>
          <w:numId w:val="1"/>
        </w:numPr>
        <w:spacing w:line="360" w:lineRule="auto"/>
        <w:ind w:left="720" w:right="-145"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ensure there are effective, efficient, high quality &amp; robust management systems, processes and approaches in place to oversee the operational delivery and continued professional development of the services in line with BYZ Values, Principles and Governance as well as Operational and the organisations Strategic Plans.</w:t>
      </w:r>
    </w:p>
    <w:p w:rsidR="00000000" w:rsidDel="00000000" w:rsidP="00000000" w:rsidRDefault="00000000" w:rsidRPr="00000000" w14:paraId="0000003F">
      <w:pPr>
        <w:numPr>
          <w:ilvl w:val="0"/>
          <w:numId w:val="1"/>
        </w:numPr>
        <w:spacing w:line="360" w:lineRule="auto"/>
        <w:ind w:left="720" w:right="-145"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Developing &amp; managing high performing teams in line with business and staff appraisal objectives.</w:t>
      </w:r>
    </w:p>
    <w:p w:rsidR="00000000" w:rsidDel="00000000" w:rsidP="00000000" w:rsidRDefault="00000000" w:rsidRPr="00000000" w14:paraId="00000040">
      <w:pPr>
        <w:numPr>
          <w:ilvl w:val="0"/>
          <w:numId w:val="1"/>
        </w:numPr>
        <w:spacing w:line="360" w:lineRule="auto"/>
        <w:ind w:left="720" w:right="-145"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Developing &amp; managing high quality services.</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Management of robust quality assurance, governance &amp; safeguarding systems &amp; processes.</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Developing a mentoring and coaching approach across the teams.</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Delivery &amp; development of quality supervision sessions across the employability team</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Promotion of continuous professional development of the staff team through annual appraisals and reviews.</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Ensuring effective monitoring &amp; data collection systems are in place. </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Producing evidence based quarterly reports for commissioners / others.</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Managing performance against KPIs and meeting contractual obligations.</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Line management of the employability team to deliver the following service offer:</w:t>
      </w:r>
    </w:p>
    <w:p w:rsidR="00000000" w:rsidDel="00000000" w:rsidP="00000000" w:rsidRDefault="00000000" w:rsidRPr="00000000" w14:paraId="00000049">
      <w:pPr>
        <w:numPr>
          <w:ilvl w:val="1"/>
          <w:numId w:val="1"/>
        </w:numPr>
        <w:spacing w:line="360"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Deliver 1-1, group support sessions, develop support plans as a dedicated keyworker, supporting young people to move into employment, education or training opportunities.</w:t>
      </w:r>
    </w:p>
    <w:p w:rsidR="00000000" w:rsidDel="00000000" w:rsidP="00000000" w:rsidRDefault="00000000" w:rsidRPr="00000000" w14:paraId="0000004A">
      <w:pPr>
        <w:numPr>
          <w:ilvl w:val="1"/>
          <w:numId w:val="1"/>
        </w:numPr>
        <w:spacing w:line="360" w:lineRule="auto"/>
        <w:ind w:left="1440" w:right="-145" w:hanging="36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To create and deliver short/mid-term targeted employability programmes, which supports some of the towns most disadvantaged and disenfranchised  into positive destinations including Training, Education or Employment. </w:t>
      </w:r>
    </w:p>
    <w:p w:rsidR="00000000" w:rsidDel="00000000" w:rsidP="00000000" w:rsidRDefault="00000000" w:rsidRPr="00000000" w14:paraId="0000004B">
      <w:pPr>
        <w:numPr>
          <w:ilvl w:val="1"/>
          <w:numId w:val="1"/>
        </w:numPr>
        <w:spacing w:line="360" w:lineRule="auto"/>
        <w:ind w:left="1440" w:right="-145" w:hanging="36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To effectively engage participants and attach them to existing and new employability programmes/interventions, which may be sourced directly through BYZ inhouse employability programmes or partner agencies. </w:t>
      </w:r>
    </w:p>
    <w:p w:rsidR="00000000" w:rsidDel="00000000" w:rsidP="00000000" w:rsidRDefault="00000000" w:rsidRPr="00000000" w14:paraId="0000004C">
      <w:pPr>
        <w:numPr>
          <w:ilvl w:val="1"/>
          <w:numId w:val="1"/>
        </w:numPr>
        <w:spacing w:line="360" w:lineRule="auto"/>
        <w:ind w:left="1440" w:right="-145" w:hanging="36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To deliver high quality end to end Information, Advice and Guidance to participants on our employability and training programmes, which achieve positive outcomes for young people and can evidence BYZ’s contractual obligations and achieve contract KPIs.</w:t>
      </w:r>
    </w:p>
    <w:p w:rsidR="00000000" w:rsidDel="00000000" w:rsidP="00000000" w:rsidRDefault="00000000" w:rsidRPr="00000000" w14:paraId="0000004D">
      <w:pPr>
        <w:numPr>
          <w:ilvl w:val="1"/>
          <w:numId w:val="1"/>
        </w:numPr>
        <w:spacing w:line="360" w:lineRule="auto"/>
        <w:ind w:left="1440" w:right="-145" w:hanging="36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To ensure our offer is needs led by inducting, assessing and `on-boarding’ participants using credible baseline assessments.</w:t>
      </w:r>
    </w:p>
    <w:p w:rsidR="00000000" w:rsidDel="00000000" w:rsidP="00000000" w:rsidRDefault="00000000" w:rsidRPr="00000000" w14:paraId="0000004E">
      <w:pPr>
        <w:numPr>
          <w:ilvl w:val="1"/>
          <w:numId w:val="1"/>
        </w:numPr>
        <w:spacing w:line="360" w:lineRule="auto"/>
        <w:ind w:left="1440" w:right="-145" w:hanging="36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To complete goal focused action plans for all referred participants and provide support and motivation for clients to implement their action plans. </w:t>
      </w:r>
    </w:p>
    <w:p w:rsidR="00000000" w:rsidDel="00000000" w:rsidP="00000000" w:rsidRDefault="00000000" w:rsidRPr="00000000" w14:paraId="0000004F">
      <w:pPr>
        <w:numPr>
          <w:ilvl w:val="1"/>
          <w:numId w:val="1"/>
        </w:numPr>
        <w:spacing w:line="360" w:lineRule="auto"/>
        <w:ind w:left="1440" w:right="-145" w:hanging="36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To actively work within our youth clubs, championing employability opportunities and identifying young people at grass roots level who meet the employability programmes entry requirements.  </w:t>
      </w:r>
    </w:p>
    <w:p w:rsidR="00000000" w:rsidDel="00000000" w:rsidP="00000000" w:rsidRDefault="00000000" w:rsidRPr="00000000" w14:paraId="00000050">
      <w:pPr>
        <w:numPr>
          <w:ilvl w:val="1"/>
          <w:numId w:val="1"/>
        </w:numPr>
        <w:spacing w:line="360" w:lineRule="auto"/>
        <w:ind w:left="1440" w:right="-145" w:hanging="36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To promote and develop the mind-set, emotional intelligence qualities, self-confidence and esteem so that the participants succeed in the world of work.</w:t>
      </w:r>
    </w:p>
    <w:p w:rsidR="00000000" w:rsidDel="00000000" w:rsidP="00000000" w:rsidRDefault="00000000" w:rsidRPr="00000000" w14:paraId="00000051">
      <w:pPr>
        <w:widowControl w:val="0"/>
        <w:numPr>
          <w:ilvl w:val="1"/>
          <w:numId w:val="1"/>
        </w:numPr>
        <w:pBdr>
          <w:top w:space="0" w:sz="0" w:val="nil"/>
          <w:left w:space="0" w:sz="0" w:val="nil"/>
          <w:bottom w:space="0" w:sz="0" w:val="nil"/>
          <w:right w:space="0" w:sz="0" w:val="nil"/>
          <w:between w:space="0" w:sz="0" w:val="nil"/>
        </w:pBdr>
        <w:spacing w:line="360" w:lineRule="auto"/>
        <w:ind w:left="1440" w:right="-2" w:hanging="36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To introduce participants to a `strengths based’ recruitment approach to succeeding in job interviews</w:t>
      </w:r>
    </w:p>
    <w:p w:rsidR="00000000" w:rsidDel="00000000" w:rsidP="00000000" w:rsidRDefault="00000000" w:rsidRPr="00000000" w14:paraId="00000052">
      <w:pPr>
        <w:widowControl w:val="0"/>
        <w:numPr>
          <w:ilvl w:val="1"/>
          <w:numId w:val="1"/>
        </w:numPr>
        <w:pBdr>
          <w:top w:space="0" w:sz="0" w:val="nil"/>
          <w:left w:space="0" w:sz="0" w:val="nil"/>
          <w:bottom w:space="0" w:sz="0" w:val="nil"/>
          <w:right w:space="0" w:sz="0" w:val="nil"/>
          <w:between w:space="0" w:sz="0" w:val="nil"/>
        </w:pBdr>
        <w:spacing w:line="360" w:lineRule="auto"/>
        <w:ind w:left="1440" w:right="-2" w:hanging="36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To engage and maintain regular contact with participants at agreed intervals to ensure they sustain their job or apprenticeship/training. To deliver high quality In Work Support which effectively sustains participants for a minimum of six months.</w:t>
      </w:r>
    </w:p>
    <w:p w:rsidR="00000000" w:rsidDel="00000000" w:rsidP="00000000" w:rsidRDefault="00000000" w:rsidRPr="00000000" w14:paraId="00000053">
      <w:pPr>
        <w:widowControl w:val="0"/>
        <w:numPr>
          <w:ilvl w:val="1"/>
          <w:numId w:val="1"/>
        </w:numPr>
        <w:spacing w:line="360"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monitor and evaluate sessions to ensure the best possible service for our members and to gather and report any required data or information required by funders.</w:t>
      </w:r>
    </w:p>
    <w:p w:rsidR="00000000" w:rsidDel="00000000" w:rsidP="00000000" w:rsidRDefault="00000000" w:rsidRPr="00000000" w14:paraId="00000054">
      <w:pPr>
        <w:widowControl w:val="0"/>
        <w:numPr>
          <w:ilvl w:val="1"/>
          <w:numId w:val="1"/>
        </w:numPr>
        <w:spacing w:line="360"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demonstrate good practice within the use of systems to collate, record and store data as required by funders. </w:t>
      </w:r>
    </w:p>
    <w:p w:rsidR="00000000" w:rsidDel="00000000" w:rsidP="00000000" w:rsidRDefault="00000000" w:rsidRPr="00000000" w14:paraId="00000055">
      <w:pPr>
        <w:numPr>
          <w:ilvl w:val="1"/>
          <w:numId w:val="1"/>
        </w:numPr>
        <w:spacing w:line="360"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take responsibility for delivering Blackburn Youth Zones Employability operational targets which will be monthly and reviewed inline with key performance frameworks. </w:t>
      </w:r>
    </w:p>
    <w:p w:rsidR="00000000" w:rsidDel="00000000" w:rsidP="00000000" w:rsidRDefault="00000000" w:rsidRPr="00000000" w14:paraId="00000056">
      <w:pPr>
        <w:numPr>
          <w:ilvl w:val="1"/>
          <w:numId w:val="1"/>
        </w:numPr>
        <w:spacing w:line="360"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Develop strong relationships (in conjunction with your colleagues and manager) with referral partners, customers, training providers and employers</w:t>
      </w:r>
    </w:p>
    <w:p w:rsidR="00000000" w:rsidDel="00000000" w:rsidP="00000000" w:rsidRDefault="00000000" w:rsidRPr="00000000" w14:paraId="00000057">
      <w:pPr>
        <w:widowControl w:val="0"/>
        <w:numPr>
          <w:ilvl w:val="1"/>
          <w:numId w:val="1"/>
        </w:numPr>
        <w:spacing w:line="360" w:lineRule="auto"/>
        <w:ind w:left="1440" w:right="-2" w:hanging="360"/>
        <w:jc w:val="both"/>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To engage parents/carers proactively by building relationships and creating a first class rapport</w:t>
      </w:r>
      <w:r w:rsidDel="00000000" w:rsidR="00000000" w:rsidRPr="00000000">
        <w:rPr>
          <w:rtl w:val="0"/>
        </w:rPr>
      </w:r>
    </w:p>
    <w:p w:rsidR="00000000" w:rsidDel="00000000" w:rsidP="00000000" w:rsidRDefault="00000000" w:rsidRPr="00000000" w14:paraId="00000058">
      <w:pPr>
        <w:widowControl w:val="0"/>
        <w:numPr>
          <w:ilvl w:val="1"/>
          <w:numId w:val="1"/>
        </w:numPr>
        <w:spacing w:line="360" w:lineRule="auto"/>
        <w:ind w:left="1440" w:right="-2"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Ensure the participation of young people and that their ideas contribute fully in the planning,  delivery and evaluation of sessions, projects and activities. </w:t>
      </w:r>
    </w:p>
    <w:p w:rsidR="00000000" w:rsidDel="00000000" w:rsidP="00000000" w:rsidRDefault="00000000" w:rsidRPr="00000000" w14:paraId="00000059">
      <w:pPr>
        <w:widowControl w:val="0"/>
        <w:numPr>
          <w:ilvl w:val="0"/>
          <w:numId w:val="1"/>
        </w:numPr>
        <w:spacing w:line="360" w:lineRule="auto"/>
        <w:ind w:left="720" w:right="871"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Any other work requested by your line manager that relates to the role. </w:t>
      </w:r>
    </w:p>
    <w:p w:rsidR="00000000" w:rsidDel="00000000" w:rsidP="00000000" w:rsidRDefault="00000000" w:rsidRPr="00000000" w14:paraId="0000005A">
      <w:pPr>
        <w:widowControl w:val="0"/>
        <w:spacing w:after="240" w:before="240" w:line="36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Safeguarding and compliance. </w:t>
      </w:r>
      <w:r w:rsidDel="00000000" w:rsidR="00000000" w:rsidRPr="00000000">
        <w:rPr>
          <w:rtl w:val="0"/>
        </w:rPr>
      </w:r>
    </w:p>
    <w:p w:rsidR="00000000" w:rsidDel="00000000" w:rsidP="00000000" w:rsidRDefault="00000000" w:rsidRPr="00000000" w14:paraId="0000005B">
      <w:pPr>
        <w:widowControl w:val="0"/>
        <w:numPr>
          <w:ilvl w:val="0"/>
          <w:numId w:val="2"/>
        </w:numPr>
        <w:spacing w:before="240" w:line="36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Ensure the charity has a robust approach to risk management, including person centred risk assessment and risk management processes</w:t>
      </w:r>
    </w:p>
    <w:p w:rsidR="00000000" w:rsidDel="00000000" w:rsidP="00000000" w:rsidRDefault="00000000" w:rsidRPr="00000000" w14:paraId="0000005C">
      <w:pPr>
        <w:widowControl w:val="0"/>
        <w:numPr>
          <w:ilvl w:val="0"/>
          <w:numId w:val="2"/>
        </w:numPr>
        <w:spacing w:line="36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understand and adhere to BYZ policies and procedures and ensure all staff and volunteers are responsible for doing likewise.</w:t>
      </w:r>
    </w:p>
    <w:p w:rsidR="00000000" w:rsidDel="00000000" w:rsidP="00000000" w:rsidRDefault="00000000" w:rsidRPr="00000000" w14:paraId="0000005D">
      <w:pPr>
        <w:widowControl w:val="0"/>
        <w:numPr>
          <w:ilvl w:val="0"/>
          <w:numId w:val="2"/>
        </w:numPr>
        <w:spacing w:line="36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promote social integration and inclusion, and proactively challenge any prejudice and discrimination.</w:t>
      </w:r>
    </w:p>
    <w:p w:rsidR="00000000" w:rsidDel="00000000" w:rsidP="00000000" w:rsidRDefault="00000000" w:rsidRPr="00000000" w14:paraId="0000005E">
      <w:pPr>
        <w:widowControl w:val="0"/>
        <w:numPr>
          <w:ilvl w:val="0"/>
          <w:numId w:val="2"/>
        </w:numPr>
        <w:spacing w:line="362" w:lineRule="auto"/>
        <w:ind w:left="720" w:right="1070"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To keep updated with any new legislation, policies and procedures related to</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primary years.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F">
      <w:pPr>
        <w:widowControl w:val="0"/>
        <w:spacing w:before="32" w:line="362" w:lineRule="auto"/>
        <w:ind w:right="-983"/>
        <w:rPr>
          <w:rFonts w:ascii="Calibri" w:cs="Calibri" w:eastAsia="Calibri" w:hAnsi="Calibri"/>
          <w:b w:val="1"/>
          <w:color w:val="000000"/>
          <w:sz w:val="24"/>
          <w:szCs w:val="24"/>
          <w:highlight w:val="white"/>
        </w:rPr>
      </w:pPr>
      <w:r w:rsidDel="00000000" w:rsidR="00000000" w:rsidRPr="00000000">
        <w:rPr>
          <w:rFonts w:ascii="Calibri" w:cs="Calibri" w:eastAsia="Calibri" w:hAnsi="Calibri"/>
          <w:b w:val="1"/>
          <w:color w:val="000000"/>
          <w:sz w:val="24"/>
          <w:szCs w:val="24"/>
          <w:highlight w:val="white"/>
          <w:rtl w:val="0"/>
        </w:rPr>
        <w:t xml:space="preserve">Person Specification:</w:t>
      </w:r>
      <w:r w:rsidDel="00000000" w:rsidR="00000000" w:rsidRPr="00000000">
        <w:rPr>
          <w:rFonts w:ascii="Calibri" w:cs="Calibri" w:eastAsia="Calibri" w:hAnsi="Calibri"/>
          <w:b w:val="1"/>
          <w:sz w:val="24"/>
          <w:szCs w:val="24"/>
          <w:highlight w:val="white"/>
          <w:rtl w:val="0"/>
        </w:rPr>
        <w:t xml:space="preserve"> </w:t>
      </w:r>
      <w:r w:rsidDel="00000000" w:rsidR="00000000" w:rsidRPr="00000000">
        <w:rPr>
          <w:rFonts w:ascii="Calibri" w:cs="Calibri" w:eastAsia="Calibri" w:hAnsi="Calibri"/>
          <w:b w:val="1"/>
          <w:color w:val="000000"/>
          <w:sz w:val="24"/>
          <w:szCs w:val="24"/>
          <w:highlight w:val="white"/>
          <w:rtl w:val="0"/>
        </w:rPr>
        <w:t xml:space="preserve">Applicants should be able to demonstrate that they can meet the</w:t>
      </w: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b w:val="1"/>
          <w:color w:val="000000"/>
          <w:sz w:val="24"/>
          <w:szCs w:val="24"/>
          <w:highlight w:val="white"/>
          <w:rtl w:val="0"/>
        </w:rPr>
        <w:t xml:space="preserve">following:</w:t>
      </w:r>
    </w:p>
    <w:tbl>
      <w:tblPr>
        <w:tblStyle w:val="Table1"/>
        <w:tblW w:w="10133.0" w:type="dxa"/>
        <w:jc w:val="left"/>
        <w:tblInd w:w="3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35"/>
        <w:gridCol w:w="1936"/>
        <w:gridCol w:w="2462"/>
        <w:tblGridChange w:id="0">
          <w:tblGrid>
            <w:gridCol w:w="5735"/>
            <w:gridCol w:w="1936"/>
            <w:gridCol w:w="2462"/>
          </w:tblGrid>
        </w:tblGridChange>
      </w:tblGrid>
      <w:tr>
        <w:trPr>
          <w:trHeight w:val="1125" w:hRule="atLeast"/>
        </w:trPr>
        <w:tc>
          <w:tcPr>
            <w:shd w:fill="auto" w:val="clear"/>
            <w:tcMar>
              <w:top w:w="100.0" w:type="dxa"/>
              <w:left w:w="100.0" w:type="dxa"/>
              <w:bottom w:w="100.0" w:type="dxa"/>
              <w:right w:w="100.0" w:type="dxa"/>
            </w:tcMa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line="240" w:lineRule="auto"/>
              <w:ind w:left="112"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highlight w:val="white"/>
                <w:rtl w:val="0"/>
              </w:rPr>
              <w:t xml:space="preserve">Selection Criteria* A = Application Form I = Interview</w:t>
            </w:r>
            <w:r w:rsidDel="00000000" w:rsidR="00000000" w:rsidRPr="00000000">
              <w:rPr>
                <w:rFonts w:ascii="Calibri" w:cs="Calibri" w:eastAsia="Calibri" w:hAnsi="Calibri"/>
                <w:b w:val="1"/>
                <w:color w:val="000000"/>
                <w:sz w:val="24"/>
                <w:szCs w:val="24"/>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highlight w:val="white"/>
                <w:rtl w:val="0"/>
              </w:rPr>
              <w:t xml:space="preserve">Essential</w:t>
            </w:r>
            <w:r w:rsidDel="00000000" w:rsidR="00000000" w:rsidRPr="00000000">
              <w:rPr>
                <w:rFonts w:ascii="Calibri" w:cs="Calibri" w:eastAsia="Calibri" w:hAnsi="Calibri"/>
                <w:b w:val="1"/>
                <w:color w:val="000000"/>
                <w:sz w:val="24"/>
                <w:szCs w:val="24"/>
                <w:rtl w:val="0"/>
              </w:rPr>
              <w:t xml:space="preserve"> </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before="49" w:line="240" w:lineRule="auto"/>
              <w:jc w:val="center"/>
              <w:rPr>
                <w:rFonts w:ascii="Calibri" w:cs="Calibri" w:eastAsia="Calibri" w:hAnsi="Calibri"/>
                <w:b w:val="1"/>
                <w:color w:val="000000"/>
                <w:sz w:val="24"/>
                <w:szCs w:val="24"/>
                <w:highlight w:val="white"/>
              </w:rPr>
            </w:pPr>
            <w:r w:rsidDel="00000000" w:rsidR="00000000" w:rsidRPr="00000000">
              <w:rPr>
                <w:rFonts w:ascii="Calibri" w:cs="Calibri" w:eastAsia="Calibri" w:hAnsi="Calibri"/>
                <w:b w:val="1"/>
                <w:color w:val="000000"/>
                <w:sz w:val="24"/>
                <w:szCs w:val="24"/>
                <w:highlight w:val="white"/>
                <w:rtl w:val="0"/>
              </w:rPr>
              <w:t xml:space="preserve">or Desirable</w:t>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highlight w:val="white"/>
                <w:rtl w:val="0"/>
              </w:rPr>
              <w:t xml:space="preserve">Method of</w:t>
            </w:r>
            <w:r w:rsidDel="00000000" w:rsidR="00000000" w:rsidRPr="00000000">
              <w:rPr>
                <w:rFonts w:ascii="Calibri" w:cs="Calibri" w:eastAsia="Calibri" w:hAnsi="Calibri"/>
                <w:b w:val="1"/>
                <w:color w:val="000000"/>
                <w:sz w:val="24"/>
                <w:szCs w:val="24"/>
                <w:rtl w:val="0"/>
              </w:rPr>
              <w:t xml:space="preserve"> </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before="49"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A</w:t>
            </w:r>
            <w:r w:rsidDel="00000000" w:rsidR="00000000" w:rsidRPr="00000000">
              <w:rPr>
                <w:rFonts w:ascii="Calibri" w:cs="Calibri" w:eastAsia="Calibri" w:hAnsi="Calibri"/>
                <w:b w:val="1"/>
                <w:color w:val="000000"/>
                <w:sz w:val="24"/>
                <w:szCs w:val="24"/>
                <w:highlight w:val="white"/>
                <w:rtl w:val="0"/>
              </w:rPr>
              <w:t xml:space="preserve">ssessment</w:t>
            </w:r>
            <w:r w:rsidDel="00000000" w:rsidR="00000000" w:rsidRPr="00000000">
              <w:rPr>
                <w:rFonts w:ascii="Calibri" w:cs="Calibri" w:eastAsia="Calibri" w:hAnsi="Calibri"/>
                <w:b w:val="1"/>
                <w:color w:val="000000"/>
                <w:sz w:val="24"/>
                <w:szCs w:val="24"/>
                <w:rtl w:val="0"/>
              </w:rPr>
              <w:t xml:space="preserve"> </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before="49" w:line="274" w:lineRule="auto"/>
              <w:ind w:left="287" w:right="261" w:firstLine="0"/>
              <w:jc w:val="center"/>
              <w:rPr>
                <w:rFonts w:ascii="Calibri" w:cs="Calibri" w:eastAsia="Calibri" w:hAnsi="Calibri"/>
                <w:b w:val="1"/>
                <w:color w:val="000000"/>
                <w:sz w:val="24"/>
                <w:szCs w:val="24"/>
                <w:highlight w:val="white"/>
              </w:rPr>
            </w:pPr>
            <w:r w:rsidDel="00000000" w:rsidR="00000000" w:rsidRPr="00000000">
              <w:rPr>
                <w:rFonts w:ascii="Calibri" w:cs="Calibri" w:eastAsia="Calibri" w:hAnsi="Calibri"/>
                <w:b w:val="1"/>
                <w:color w:val="000000"/>
                <w:sz w:val="24"/>
                <w:szCs w:val="24"/>
                <w:highlight w:val="white"/>
                <w:rtl w:val="0"/>
              </w:rPr>
              <w:t xml:space="preserve">Application and/or</w:t>
            </w: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b w:val="1"/>
                <w:color w:val="000000"/>
                <w:sz w:val="24"/>
                <w:szCs w:val="24"/>
                <w:highlight w:val="white"/>
                <w:rtl w:val="0"/>
              </w:rPr>
              <w:t xml:space="preserve">Interview</w:t>
            </w:r>
          </w:p>
        </w:tc>
      </w:tr>
      <w:tr>
        <w:trPr>
          <w:trHeight w:val="555" w:hRule="atLeast"/>
        </w:trPr>
        <w:tc>
          <w:tcPr>
            <w:gridSpan w:val="3"/>
            <w:shd w:fill="ff9900" w:val="clear"/>
            <w:tcMar>
              <w:top w:w="100.0" w:type="dxa"/>
              <w:left w:w="100.0" w:type="dxa"/>
              <w:bottom w:w="100.0" w:type="dxa"/>
              <w:right w:w="100.0" w:type="dxa"/>
            </w:tcMa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line="240" w:lineRule="auto"/>
              <w:ind w:left="121" w:firstLine="0"/>
              <w:rPr>
                <w:rFonts w:ascii="Calibri" w:cs="Calibri" w:eastAsia="Calibri" w:hAnsi="Calibri"/>
                <w:b w:val="1"/>
                <w:color w:val="000000"/>
                <w:sz w:val="24"/>
                <w:szCs w:val="24"/>
                <w:shd w:fill="ff9900" w:val="clear"/>
              </w:rPr>
            </w:pPr>
            <w:r w:rsidDel="00000000" w:rsidR="00000000" w:rsidRPr="00000000">
              <w:rPr>
                <w:rFonts w:ascii="Calibri" w:cs="Calibri" w:eastAsia="Calibri" w:hAnsi="Calibri"/>
                <w:b w:val="1"/>
                <w:color w:val="000000"/>
                <w:sz w:val="24"/>
                <w:szCs w:val="24"/>
                <w:shd w:fill="ff9900" w:val="clear"/>
                <w:rtl w:val="0"/>
              </w:rPr>
              <w:t xml:space="preserve">Experience</w:t>
            </w:r>
          </w:p>
        </w:tc>
      </w:tr>
      <w:tr>
        <w:trPr>
          <w:trHeight w:val="885" w:hRule="atLeast"/>
        </w:trPr>
        <w:tc>
          <w:tcPr>
            <w:shd w:fill="auto" w:val="clear"/>
            <w:tcMar>
              <w:top w:w="100.0" w:type="dxa"/>
              <w:left w:w="100.0" w:type="dxa"/>
              <w:bottom w:w="100.0" w:type="dxa"/>
              <w:right w:w="100.0" w:type="dxa"/>
            </w:tcMa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line="274" w:lineRule="auto"/>
              <w:ind w:left="111" w:right="71" w:firstLine="13.000000000000007"/>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Experience of managing, leading and supporting a team of employability support keyworkers to achieve contract targets and outcomes </w:t>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color w:val="000000"/>
                <w:sz w:val="24"/>
                <w:szCs w:val="24"/>
                <w:highlight w:val="white"/>
              </w:rPr>
            </w:pPr>
            <w:r w:rsidDel="00000000" w:rsidR="00000000" w:rsidRPr="00000000">
              <w:rPr>
                <w:rFonts w:ascii="Calibri" w:cs="Calibri" w:eastAsia="Calibri" w:hAnsi="Calibri"/>
                <w:color w:val="000000"/>
                <w:sz w:val="24"/>
                <w:szCs w:val="24"/>
                <w:highlight w:val="white"/>
                <w:rtl w:val="0"/>
              </w:rPr>
              <w:t xml:space="preserve">E</w:t>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line="240" w:lineRule="auto"/>
              <w:ind w:left="109" w:firstLine="0"/>
              <w:rPr>
                <w:rFonts w:ascii="Calibri" w:cs="Calibri" w:eastAsia="Calibri" w:hAnsi="Calibri"/>
                <w:color w:val="000000"/>
                <w:sz w:val="24"/>
                <w:szCs w:val="24"/>
                <w:highlight w:val="white"/>
              </w:rPr>
            </w:pPr>
            <w:r w:rsidDel="00000000" w:rsidR="00000000" w:rsidRPr="00000000">
              <w:rPr>
                <w:rFonts w:ascii="Calibri" w:cs="Calibri" w:eastAsia="Calibri" w:hAnsi="Calibri"/>
                <w:color w:val="000000"/>
                <w:sz w:val="24"/>
                <w:szCs w:val="24"/>
                <w:highlight w:val="white"/>
                <w:rtl w:val="0"/>
              </w:rPr>
              <w:t xml:space="preserve">A/I</w:t>
            </w:r>
          </w:p>
        </w:tc>
      </w:tr>
      <w:tr>
        <w:trPr>
          <w:trHeight w:val="885" w:hRule="atLeast"/>
        </w:trPr>
        <w:tc>
          <w:tcPr>
            <w:shd w:fill="auto" w:val="clear"/>
            <w:tcMar>
              <w:top w:w="100.0" w:type="dxa"/>
              <w:left w:w="100.0" w:type="dxa"/>
              <w:bottom w:w="100.0" w:type="dxa"/>
              <w:right w:w="100.0" w:type="dxa"/>
            </w:tcMa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line="274" w:lineRule="auto"/>
              <w:ind w:left="111" w:right="71" w:firstLine="13.000000000000007"/>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Experience of planning for and successfully addressing quality assurance issues within employment or training projects</w:t>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color w:val="000000"/>
                <w:sz w:val="24"/>
                <w:szCs w:val="24"/>
                <w:highlight w:val="white"/>
              </w:rPr>
            </w:pPr>
            <w:r w:rsidDel="00000000" w:rsidR="00000000" w:rsidRPr="00000000">
              <w:rPr>
                <w:rFonts w:ascii="Calibri" w:cs="Calibri" w:eastAsia="Calibri" w:hAnsi="Calibri"/>
                <w:color w:val="000000"/>
                <w:sz w:val="24"/>
                <w:szCs w:val="24"/>
                <w:highlight w:val="white"/>
                <w:rtl w:val="0"/>
              </w:rPr>
              <w:t xml:space="preserve">E</w:t>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line="240" w:lineRule="auto"/>
              <w:ind w:left="109" w:firstLine="0"/>
              <w:rPr>
                <w:rFonts w:ascii="Calibri" w:cs="Calibri" w:eastAsia="Calibri" w:hAnsi="Calibri"/>
                <w:color w:val="000000"/>
                <w:sz w:val="24"/>
                <w:szCs w:val="24"/>
                <w:highlight w:val="white"/>
              </w:rPr>
            </w:pPr>
            <w:r w:rsidDel="00000000" w:rsidR="00000000" w:rsidRPr="00000000">
              <w:rPr>
                <w:rFonts w:ascii="Calibri" w:cs="Calibri" w:eastAsia="Calibri" w:hAnsi="Calibri"/>
                <w:color w:val="000000"/>
                <w:sz w:val="24"/>
                <w:szCs w:val="24"/>
                <w:highlight w:val="white"/>
                <w:rtl w:val="0"/>
              </w:rPr>
              <w:t xml:space="preserve">A/I</w:t>
            </w:r>
          </w:p>
        </w:tc>
      </w:tr>
      <w:tr>
        <w:trPr>
          <w:trHeight w:val="885" w:hRule="atLeast"/>
        </w:trPr>
        <w:tc>
          <w:tcPr>
            <w:shd w:fill="auto" w:val="clear"/>
            <w:tcMar>
              <w:top w:w="100.0" w:type="dxa"/>
              <w:left w:w="100.0" w:type="dxa"/>
              <w:bottom w:w="100.0" w:type="dxa"/>
              <w:right w:w="100.0" w:type="dxa"/>
            </w:tcMar>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line="274" w:lineRule="auto"/>
              <w:ind w:left="111" w:right="71" w:firstLine="13.000000000000007"/>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2 years previous professional experience of project management relevant to working with adults, delivering IAG, employment support and training</w:t>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color w:val="000000"/>
                <w:sz w:val="24"/>
                <w:szCs w:val="24"/>
                <w:highlight w:val="white"/>
              </w:rPr>
            </w:pPr>
            <w:r w:rsidDel="00000000" w:rsidR="00000000" w:rsidRPr="00000000">
              <w:rPr>
                <w:rFonts w:ascii="Calibri" w:cs="Calibri" w:eastAsia="Calibri" w:hAnsi="Calibri"/>
                <w:color w:val="000000"/>
                <w:sz w:val="24"/>
                <w:szCs w:val="24"/>
                <w:highlight w:val="white"/>
                <w:rtl w:val="0"/>
              </w:rPr>
              <w:t xml:space="preserve">E</w:t>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line="240" w:lineRule="auto"/>
              <w:ind w:left="109" w:firstLine="0"/>
              <w:rPr>
                <w:rFonts w:ascii="Calibri" w:cs="Calibri" w:eastAsia="Calibri" w:hAnsi="Calibri"/>
                <w:color w:val="000000"/>
                <w:sz w:val="24"/>
                <w:szCs w:val="24"/>
                <w:highlight w:val="white"/>
              </w:rPr>
            </w:pPr>
            <w:r w:rsidDel="00000000" w:rsidR="00000000" w:rsidRPr="00000000">
              <w:rPr>
                <w:rFonts w:ascii="Calibri" w:cs="Calibri" w:eastAsia="Calibri" w:hAnsi="Calibri"/>
                <w:color w:val="000000"/>
                <w:sz w:val="24"/>
                <w:szCs w:val="24"/>
                <w:highlight w:val="white"/>
                <w:rtl w:val="0"/>
              </w:rPr>
              <w:t xml:space="preserve">A/I</w:t>
            </w:r>
          </w:p>
        </w:tc>
      </w:tr>
      <w:tr>
        <w:trPr>
          <w:trHeight w:val="885" w:hRule="atLeast"/>
        </w:trPr>
        <w:tc>
          <w:tcPr>
            <w:shd w:fill="auto" w:val="clear"/>
            <w:tcMar>
              <w:top w:w="100.0" w:type="dxa"/>
              <w:left w:w="100.0" w:type="dxa"/>
              <w:bottom w:w="100.0" w:type="dxa"/>
              <w:right w:w="100.0" w:type="dxa"/>
            </w:tcMar>
          </w:tcPr>
          <w:p w:rsidR="00000000" w:rsidDel="00000000" w:rsidP="00000000" w:rsidRDefault="00000000" w:rsidRPr="00000000" w14:paraId="00000072">
            <w:pPr>
              <w:widowControl w:val="0"/>
              <w:ind w:left="71"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Knowledge of regional and national information, advice and guidance services within the</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line="274" w:lineRule="auto"/>
              <w:ind w:left="71" w:right="71"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learning and employment sectors</w:t>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color w:val="000000"/>
                <w:sz w:val="24"/>
                <w:szCs w:val="24"/>
                <w:highlight w:val="white"/>
              </w:rPr>
            </w:pPr>
            <w:r w:rsidDel="00000000" w:rsidR="00000000" w:rsidRPr="00000000">
              <w:rPr>
                <w:rFonts w:ascii="Calibri" w:cs="Calibri" w:eastAsia="Calibri" w:hAnsi="Calibri"/>
                <w:color w:val="000000"/>
                <w:sz w:val="24"/>
                <w:szCs w:val="24"/>
                <w:highlight w:val="white"/>
                <w:rtl w:val="0"/>
              </w:rPr>
              <w:t xml:space="preserve">E</w:t>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line="240" w:lineRule="auto"/>
              <w:ind w:left="109" w:firstLine="0"/>
              <w:rPr>
                <w:rFonts w:ascii="Calibri" w:cs="Calibri" w:eastAsia="Calibri" w:hAnsi="Calibri"/>
                <w:color w:val="000000"/>
                <w:sz w:val="24"/>
                <w:szCs w:val="24"/>
                <w:highlight w:val="white"/>
              </w:rPr>
            </w:pPr>
            <w:r w:rsidDel="00000000" w:rsidR="00000000" w:rsidRPr="00000000">
              <w:rPr>
                <w:rFonts w:ascii="Calibri" w:cs="Calibri" w:eastAsia="Calibri" w:hAnsi="Calibri"/>
                <w:color w:val="000000"/>
                <w:sz w:val="24"/>
                <w:szCs w:val="24"/>
                <w:highlight w:val="white"/>
                <w:rtl w:val="0"/>
              </w:rPr>
              <w:t xml:space="preserve">A/I</w:t>
            </w:r>
          </w:p>
        </w:tc>
      </w:tr>
      <w:tr>
        <w:trPr>
          <w:trHeight w:val="730" w:hRule="atLeast"/>
        </w:trPr>
        <w:tc>
          <w:tcPr>
            <w:shd w:fill="auto" w:val="clear"/>
            <w:tcMar>
              <w:top w:w="100.0" w:type="dxa"/>
              <w:left w:w="100.0" w:type="dxa"/>
              <w:bottom w:w="100.0" w:type="dxa"/>
              <w:right w:w="100.0" w:type="dxa"/>
            </w:tcMar>
          </w:tcPr>
          <w:p w:rsidR="00000000" w:rsidDel="00000000" w:rsidP="00000000" w:rsidRDefault="00000000" w:rsidRPr="00000000" w14:paraId="00000076">
            <w:pPr>
              <w:widowControl w:val="0"/>
              <w:ind w:left="71"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Working knowledge and experience of fundamental employment legislation</w:t>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4"/>
                <w:szCs w:val="24"/>
                <w:highlight w:val="white"/>
              </w:rPr>
            </w:pPr>
            <w:r w:rsidDel="00000000" w:rsidR="00000000" w:rsidRPr="00000000">
              <w:rPr>
                <w:rFonts w:ascii="Calibri" w:cs="Calibri" w:eastAsia="Calibri" w:hAnsi="Calibri"/>
                <w:color w:val="000000"/>
                <w:sz w:val="24"/>
                <w:szCs w:val="24"/>
                <w:highlight w:val="white"/>
                <w:rtl w:val="0"/>
              </w:rPr>
              <w:t xml:space="preserve">E</w:t>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4"/>
                <w:szCs w:val="24"/>
                <w:highlight w:val="white"/>
              </w:rPr>
            </w:pPr>
            <w:r w:rsidDel="00000000" w:rsidR="00000000" w:rsidRPr="00000000">
              <w:rPr>
                <w:rFonts w:ascii="Calibri" w:cs="Calibri" w:eastAsia="Calibri" w:hAnsi="Calibri"/>
                <w:color w:val="000000"/>
                <w:sz w:val="24"/>
                <w:szCs w:val="24"/>
                <w:highlight w:val="white"/>
                <w:rtl w:val="0"/>
              </w:rPr>
              <w:t xml:space="preserve">A/I</w:t>
            </w:r>
          </w:p>
        </w:tc>
      </w:tr>
      <w:tr>
        <w:trPr>
          <w:trHeight w:val="780" w:hRule="atLeast"/>
        </w:trPr>
        <w:tc>
          <w:tcPr>
            <w:shd w:fill="auto" w:val="clear"/>
            <w:tcMar>
              <w:top w:w="100.0" w:type="dxa"/>
              <w:left w:w="100.0" w:type="dxa"/>
              <w:bottom w:w="100.0" w:type="dxa"/>
              <w:right w:w="100.0" w:type="dxa"/>
            </w:tcMa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274" w:lineRule="auto"/>
              <w:ind w:left="111" w:right="71" w:firstLine="13.000000000000007"/>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Experience of providing high quality CV, job search, interview support to learners/job seekers</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color w:val="000000"/>
                <w:sz w:val="24"/>
                <w:szCs w:val="24"/>
                <w:highlight w:val="white"/>
              </w:rPr>
            </w:pPr>
            <w:r w:rsidDel="00000000" w:rsidR="00000000" w:rsidRPr="00000000">
              <w:rPr>
                <w:rFonts w:ascii="Calibri" w:cs="Calibri" w:eastAsia="Calibri" w:hAnsi="Calibri"/>
                <w:color w:val="000000"/>
                <w:sz w:val="24"/>
                <w:szCs w:val="24"/>
                <w:highlight w:val="white"/>
                <w:rtl w:val="0"/>
              </w:rPr>
              <w:t xml:space="preserve">E</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line="240" w:lineRule="auto"/>
              <w:ind w:left="109" w:firstLine="0"/>
              <w:rPr>
                <w:rFonts w:ascii="Calibri" w:cs="Calibri" w:eastAsia="Calibri" w:hAnsi="Calibri"/>
                <w:color w:val="000000"/>
                <w:sz w:val="24"/>
                <w:szCs w:val="24"/>
                <w:highlight w:val="white"/>
              </w:rPr>
            </w:pPr>
            <w:r w:rsidDel="00000000" w:rsidR="00000000" w:rsidRPr="00000000">
              <w:rPr>
                <w:rFonts w:ascii="Calibri" w:cs="Calibri" w:eastAsia="Calibri" w:hAnsi="Calibri"/>
                <w:color w:val="000000"/>
                <w:sz w:val="24"/>
                <w:szCs w:val="24"/>
                <w:highlight w:val="white"/>
                <w:rtl w:val="0"/>
              </w:rPr>
              <w:t xml:space="preserve">A/I</w:t>
            </w:r>
          </w:p>
        </w:tc>
      </w:tr>
      <w:tr>
        <w:trPr>
          <w:trHeight w:val="885" w:hRule="atLeast"/>
        </w:trP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line="274" w:lineRule="auto"/>
              <w:ind w:left="111" w:right="71" w:firstLine="13.000000000000007"/>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Experience of providing high quality coaching support that ensures learners access employment and apprenticeships</w:t>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highlight w:val="white"/>
                <w:rtl w:val="0"/>
              </w:rPr>
              <w:t xml:space="preserve">E</w:t>
            </w:r>
            <w:r w:rsidDel="00000000" w:rsidR="00000000" w:rsidRPr="00000000">
              <w:rPr>
                <w:rFonts w:ascii="Calibri" w:cs="Calibri" w:eastAsia="Calibri" w:hAnsi="Calibri"/>
                <w:color w:val="000000"/>
                <w:sz w:val="24"/>
                <w:szCs w:val="24"/>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line="240" w:lineRule="auto"/>
              <w:ind w:left="109" w:firstLine="0"/>
              <w:rPr>
                <w:rFonts w:ascii="Calibri" w:cs="Calibri" w:eastAsia="Calibri" w:hAnsi="Calibri"/>
                <w:color w:val="000000"/>
                <w:sz w:val="24"/>
                <w:szCs w:val="24"/>
                <w:highlight w:val="white"/>
              </w:rPr>
            </w:pPr>
            <w:r w:rsidDel="00000000" w:rsidR="00000000" w:rsidRPr="00000000">
              <w:rPr>
                <w:rFonts w:ascii="Calibri" w:cs="Calibri" w:eastAsia="Calibri" w:hAnsi="Calibri"/>
                <w:color w:val="000000"/>
                <w:sz w:val="24"/>
                <w:szCs w:val="24"/>
                <w:highlight w:val="white"/>
                <w:rtl w:val="0"/>
              </w:rPr>
              <w:t xml:space="preserve">A/I</w:t>
            </w:r>
          </w:p>
        </w:tc>
      </w:tr>
      <w:tr>
        <w:trPr>
          <w:trHeight w:val="885" w:hRule="atLeast"/>
        </w:trPr>
        <w:tc>
          <w:tcPr>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74" w:lineRule="auto"/>
              <w:ind w:left="114" w:right="88" w:firstLine="1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Able to build a learners/job seekers self-confidence, self-esteem, motivation to help them achieve in the world of work and lasting employment/career development</w:t>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ind w:left="125" w:firstLine="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E</w:t>
            </w:r>
            <w:r w:rsidDel="00000000" w:rsidR="00000000" w:rsidRPr="00000000">
              <w:rPr>
                <w:rFonts w:ascii="Calibri" w:cs="Calibri" w:eastAsia="Calibri" w:hAnsi="Calibri"/>
                <w:sz w:val="24"/>
                <w:szCs w:val="24"/>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spacing w:line="240" w:lineRule="auto"/>
              <w:ind w:left="125"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w:t>
            </w:r>
          </w:p>
        </w:tc>
      </w:tr>
      <w:tr>
        <w:trPr>
          <w:trHeight w:val="885" w:hRule="atLeast"/>
        </w:trPr>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74" w:lineRule="auto"/>
              <w:ind w:left="114" w:right="88" w:firstLine="1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Identifying skills and qualities in a learner to match appropriately with vacancies</w:t>
            </w:r>
          </w:p>
        </w:tc>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ind w:left="125"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spacing w:line="240" w:lineRule="auto"/>
              <w:ind w:left="125"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w:t>
            </w:r>
          </w:p>
        </w:tc>
      </w:tr>
      <w:tr>
        <w:trPr>
          <w:trHeight w:val="885" w:hRule="atLeast"/>
        </w:trPr>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ind w:left="116" w:firstLine="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Progressing learners and job seekers into apprenticeships and employment and sustaining them in these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40" w:lineRule="auto"/>
              <w:ind w:left="125" w:firstLine="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E</w:t>
            </w:r>
            <w:r w:rsidDel="00000000" w:rsidR="00000000" w:rsidRPr="00000000">
              <w:rPr>
                <w:rFonts w:ascii="Calibri" w:cs="Calibri" w:eastAsia="Calibri" w:hAnsi="Calibri"/>
                <w:sz w:val="24"/>
                <w:szCs w:val="24"/>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ind w:left="125"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w:t>
            </w:r>
          </w:p>
        </w:tc>
      </w:tr>
      <w:tr>
        <w:trPr>
          <w:trHeight w:val="885" w:hRule="atLeast"/>
        </w:trPr>
        <w:tc>
          <w:tcPr>
            <w:shd w:fill="auto" w:val="clear"/>
            <w:tcMar>
              <w:top w:w="100.0" w:type="dxa"/>
              <w:left w:w="100.0" w:type="dxa"/>
              <w:bottom w:w="100.0" w:type="dxa"/>
              <w:right w:w="100.0" w:type="dxa"/>
            </w:tcMar>
          </w:tcPr>
          <w:p w:rsidR="00000000" w:rsidDel="00000000" w:rsidP="00000000" w:rsidRDefault="00000000" w:rsidRPr="00000000" w14:paraId="00000088">
            <w:pPr>
              <w:widowControl w:val="0"/>
              <w:spacing w:line="274" w:lineRule="auto"/>
              <w:ind w:left="114" w:right="72" w:hanging="5"/>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Ability to build and maintain strong working relationships with referral partners to ensure a constant flow of new referrals</w:t>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ind w:left="125" w:firstLine="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E</w:t>
            </w:r>
            <w:r w:rsidDel="00000000" w:rsidR="00000000" w:rsidRPr="00000000">
              <w:rPr>
                <w:rFonts w:ascii="Calibri" w:cs="Calibri" w:eastAsia="Calibri" w:hAnsi="Calibri"/>
                <w:sz w:val="24"/>
                <w:szCs w:val="24"/>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ind w:left="125"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w:t>
            </w:r>
          </w:p>
        </w:tc>
      </w:tr>
      <w:tr>
        <w:trPr>
          <w:trHeight w:val="885" w:hRule="atLeast"/>
        </w:trPr>
        <w:tc>
          <w:tcPr>
            <w:shd w:fill="auto" w:val="clear"/>
            <w:tcMar>
              <w:top w:w="100.0" w:type="dxa"/>
              <w:left w:w="100.0" w:type="dxa"/>
              <w:bottom w:w="100.0" w:type="dxa"/>
              <w:right w:w="100.0" w:type="dxa"/>
            </w:tcMar>
          </w:tcPr>
          <w:p w:rsidR="00000000" w:rsidDel="00000000" w:rsidP="00000000" w:rsidRDefault="00000000" w:rsidRPr="00000000" w14:paraId="0000008B">
            <w:pPr>
              <w:widowControl w:val="0"/>
              <w:spacing w:line="274" w:lineRule="auto"/>
              <w:ind w:left="109" w:right="84" w:firstLine="15.999999999999996"/>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Experience of delivering services in the Employability sector</w:t>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ind w:left="125" w:firstLine="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D</w:t>
            </w:r>
            <w:r w:rsidDel="00000000" w:rsidR="00000000" w:rsidRPr="00000000">
              <w:rPr>
                <w:rFonts w:ascii="Calibri" w:cs="Calibri" w:eastAsia="Calibri" w:hAnsi="Calibri"/>
                <w:sz w:val="24"/>
                <w:szCs w:val="24"/>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8D">
            <w:pPr>
              <w:widowControl w:val="0"/>
              <w:spacing w:line="240" w:lineRule="auto"/>
              <w:ind w:left="109"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A/I</w:t>
            </w:r>
          </w:p>
        </w:tc>
      </w:tr>
      <w:tr>
        <w:trPr>
          <w:trHeight w:val="885" w:hRule="atLeast"/>
        </w:trPr>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274" w:lineRule="auto"/>
              <w:ind w:left="109" w:right="84" w:firstLine="15.999999999999996"/>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Experience and knowledge of strength based recruitment</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spacing w:line="240" w:lineRule="auto"/>
              <w:ind w:left="125"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w:t>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ind w:left="109"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w:t>
            </w:r>
          </w:p>
        </w:tc>
      </w:tr>
    </w:tbl>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bl>
      <w:tblPr>
        <w:tblStyle w:val="Table2"/>
        <w:tblW w:w="10133.0" w:type="dxa"/>
        <w:jc w:val="left"/>
        <w:tblInd w:w="3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35"/>
        <w:gridCol w:w="1936"/>
        <w:gridCol w:w="2462"/>
        <w:tblGridChange w:id="0">
          <w:tblGrid>
            <w:gridCol w:w="5735"/>
            <w:gridCol w:w="1936"/>
            <w:gridCol w:w="2462"/>
          </w:tblGrid>
        </w:tblGridChange>
      </w:tblGrid>
      <w:tr>
        <w:trPr>
          <w:trHeight w:val="435" w:hRule="atLeast"/>
        </w:trPr>
        <w:tc>
          <w:tcPr>
            <w:gridSpan w:val="3"/>
            <w:shd w:fill="ff9900" w:val="clear"/>
            <w:tcMar>
              <w:top w:w="100.0" w:type="dxa"/>
              <w:left w:w="100.0" w:type="dxa"/>
              <w:bottom w:w="100.0" w:type="dxa"/>
              <w:right w:w="100.0" w:type="dxa"/>
            </w:tcMa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line="240" w:lineRule="auto"/>
              <w:ind w:left="121" w:firstLine="0"/>
              <w:rPr>
                <w:rFonts w:ascii="Calibri" w:cs="Calibri" w:eastAsia="Calibri" w:hAnsi="Calibri"/>
                <w:b w:val="1"/>
                <w:color w:val="000000"/>
                <w:sz w:val="24"/>
                <w:szCs w:val="24"/>
                <w:shd w:fill="ff9900" w:val="clear"/>
              </w:rPr>
            </w:pPr>
            <w:r w:rsidDel="00000000" w:rsidR="00000000" w:rsidRPr="00000000">
              <w:rPr>
                <w:rFonts w:ascii="Calibri" w:cs="Calibri" w:eastAsia="Calibri" w:hAnsi="Calibri"/>
                <w:b w:val="1"/>
                <w:color w:val="000000"/>
                <w:sz w:val="24"/>
                <w:szCs w:val="24"/>
                <w:shd w:fill="ff9900" w:val="clear"/>
                <w:rtl w:val="0"/>
              </w:rPr>
              <w:t xml:space="preserve">Education/Training/Qualification</w:t>
            </w:r>
          </w:p>
        </w:tc>
      </w:tr>
      <w:tr>
        <w:trPr>
          <w:trHeight w:val="555" w:hRule="atLeast"/>
        </w:trPr>
        <w:tc>
          <w:tcPr>
            <w:shd w:fill="auto" w:val="clear"/>
            <w:tcMar>
              <w:top w:w="100.0" w:type="dxa"/>
              <w:left w:w="100.0" w:type="dxa"/>
              <w:bottom w:w="100.0" w:type="dxa"/>
              <w:right w:w="100.0" w:type="dxa"/>
            </w:tcMar>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highlight w:val="white"/>
                <w:rtl w:val="0"/>
              </w:rPr>
              <w:t xml:space="preserve">Relevant management or supervisory qualification in relation to the post advertised, NVQ level 3 minimum</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color w:val="000000"/>
                <w:sz w:val="24"/>
                <w:szCs w:val="24"/>
              </w:rPr>
            </w:pPr>
            <w:r w:rsidDel="00000000" w:rsidR="00000000" w:rsidRPr="00000000">
              <w:rPr>
                <w:rFonts w:ascii="Calibri" w:cs="Calibri" w:eastAsia="Calibri" w:hAnsi="Calibri"/>
                <w:sz w:val="24"/>
                <w:szCs w:val="24"/>
                <w:highlight w:val="white"/>
                <w:rtl w:val="0"/>
              </w:rPr>
              <w:t xml:space="preserve">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line="240" w:lineRule="auto"/>
              <w:ind w:left="109" w:firstLine="0"/>
              <w:rPr>
                <w:rFonts w:ascii="Calibri" w:cs="Calibri" w:eastAsia="Calibri" w:hAnsi="Calibri"/>
                <w:color w:val="000000"/>
                <w:sz w:val="24"/>
                <w:szCs w:val="24"/>
                <w:highlight w:val="white"/>
              </w:rPr>
            </w:pPr>
            <w:r w:rsidDel="00000000" w:rsidR="00000000" w:rsidRPr="00000000">
              <w:rPr>
                <w:rFonts w:ascii="Calibri" w:cs="Calibri" w:eastAsia="Calibri" w:hAnsi="Calibri"/>
                <w:color w:val="000000"/>
                <w:sz w:val="24"/>
                <w:szCs w:val="24"/>
                <w:highlight w:val="white"/>
                <w:rtl w:val="0"/>
              </w:rPr>
              <w:t xml:space="preserve">A</w:t>
            </w:r>
          </w:p>
        </w:tc>
      </w:tr>
      <w:tr>
        <w:trPr>
          <w:trHeight w:val="555" w:hRule="atLeast"/>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highlight w:val="white"/>
                <w:rtl w:val="0"/>
              </w:rPr>
              <w:t xml:space="preserve">First Aid</w:t>
            </w:r>
            <w:r w:rsidDel="00000000" w:rsidR="00000000" w:rsidRPr="00000000">
              <w:rPr>
                <w:rFonts w:ascii="Calibri" w:cs="Calibri" w:eastAsia="Calibri" w:hAnsi="Calibri"/>
                <w:color w:val="000000"/>
                <w:sz w:val="24"/>
                <w:szCs w:val="24"/>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highlight w:val="white"/>
                <w:rtl w:val="0"/>
              </w:rPr>
              <w:t xml:space="preserve">E</w:t>
            </w:r>
            <w:r w:rsidDel="00000000" w:rsidR="00000000" w:rsidRPr="00000000">
              <w:rPr>
                <w:rFonts w:ascii="Calibri" w:cs="Calibri" w:eastAsia="Calibri" w:hAnsi="Calibri"/>
                <w:color w:val="000000"/>
                <w:sz w:val="24"/>
                <w:szCs w:val="24"/>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pacing w:line="240" w:lineRule="auto"/>
              <w:ind w:left="109" w:firstLine="0"/>
              <w:rPr>
                <w:rFonts w:ascii="Calibri" w:cs="Calibri" w:eastAsia="Calibri" w:hAnsi="Calibri"/>
                <w:color w:val="000000"/>
                <w:sz w:val="24"/>
                <w:szCs w:val="24"/>
                <w:highlight w:val="white"/>
              </w:rPr>
            </w:pPr>
            <w:r w:rsidDel="00000000" w:rsidR="00000000" w:rsidRPr="00000000">
              <w:rPr>
                <w:rFonts w:ascii="Calibri" w:cs="Calibri" w:eastAsia="Calibri" w:hAnsi="Calibri"/>
                <w:color w:val="000000"/>
                <w:sz w:val="24"/>
                <w:szCs w:val="24"/>
                <w:highlight w:val="white"/>
                <w:rtl w:val="0"/>
              </w:rPr>
              <w:t xml:space="preserve">A</w:t>
            </w:r>
          </w:p>
        </w:tc>
      </w:tr>
      <w:tr>
        <w:trPr>
          <w:trHeight w:val="555" w:hRule="atLeast"/>
        </w:trPr>
        <w:tc>
          <w:tcPr>
            <w:shd w:fill="auto" w:val="clear"/>
            <w:tcMar>
              <w:top w:w="100.0" w:type="dxa"/>
              <w:left w:w="100.0" w:type="dxa"/>
              <w:bottom w:w="100.0" w:type="dxa"/>
              <w:right w:w="100.0" w:type="dxa"/>
            </w:tcMar>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color w:val="000000"/>
                <w:sz w:val="24"/>
                <w:szCs w:val="24"/>
                <w:highlight w:val="white"/>
              </w:rPr>
            </w:pPr>
            <w:r w:rsidDel="00000000" w:rsidR="00000000" w:rsidRPr="00000000">
              <w:rPr>
                <w:rFonts w:ascii="Calibri" w:cs="Calibri" w:eastAsia="Calibri" w:hAnsi="Calibri"/>
                <w:sz w:val="24"/>
                <w:szCs w:val="24"/>
                <w:highlight w:val="white"/>
                <w:rtl w:val="0"/>
              </w:rPr>
              <w:t xml:space="preserve">Five GCSEs or equivalent at Grade C or above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color w:val="000000"/>
                <w:sz w:val="24"/>
                <w:szCs w:val="24"/>
                <w:highlight w:val="white"/>
              </w:rPr>
            </w:pPr>
            <w:r w:rsidDel="00000000" w:rsidR="00000000" w:rsidRPr="00000000">
              <w:rPr>
                <w:rFonts w:ascii="Calibri" w:cs="Calibri" w:eastAsia="Calibri" w:hAnsi="Calibri"/>
                <w:sz w:val="24"/>
                <w:szCs w:val="24"/>
                <w:highlight w:val="white"/>
                <w:rtl w:val="0"/>
              </w:rPr>
              <w:t xml:space="preserve">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line="240" w:lineRule="auto"/>
              <w:ind w:left="109" w:firstLine="0"/>
              <w:rPr>
                <w:rFonts w:ascii="Calibri" w:cs="Calibri" w:eastAsia="Calibri" w:hAnsi="Calibri"/>
                <w:color w:val="000000"/>
                <w:sz w:val="24"/>
                <w:szCs w:val="24"/>
                <w:highlight w:val="white"/>
              </w:rPr>
            </w:pPr>
            <w:r w:rsidDel="00000000" w:rsidR="00000000" w:rsidRPr="00000000">
              <w:rPr>
                <w:rFonts w:ascii="Calibri" w:cs="Calibri" w:eastAsia="Calibri" w:hAnsi="Calibri"/>
                <w:sz w:val="24"/>
                <w:szCs w:val="24"/>
                <w:highlight w:val="white"/>
                <w:rtl w:val="0"/>
              </w:rPr>
              <w:t xml:space="preserve">A</w:t>
            </w:r>
            <w:r w:rsidDel="00000000" w:rsidR="00000000" w:rsidRPr="00000000">
              <w:rPr>
                <w:rtl w:val="0"/>
              </w:rPr>
            </w:r>
          </w:p>
        </w:tc>
      </w:tr>
      <w:tr>
        <w:trPr>
          <w:trHeight w:val="555" w:hRule="atLeast"/>
        </w:trPr>
        <w:tc>
          <w:tcPr>
            <w:shd w:fill="auto" w:val="clear"/>
            <w:tcMar>
              <w:top w:w="100.0" w:type="dxa"/>
              <w:left w:w="100.0" w:type="dxa"/>
              <w:bottom w:w="100.0" w:type="dxa"/>
              <w:right w:w="100.0" w:type="dxa"/>
            </w:tcMar>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IAG Level 3</w:t>
            </w:r>
          </w:p>
        </w:tc>
        <w:tc>
          <w:tcPr>
            <w:shd w:fill="auto" w:val="clear"/>
            <w:tcMar>
              <w:top w:w="100.0" w:type="dxa"/>
              <w:left w:w="100.0" w:type="dxa"/>
              <w:bottom w:w="100.0" w:type="dxa"/>
              <w:right w:w="100.0" w:type="dxa"/>
            </w:tcMar>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pacing w:line="240" w:lineRule="auto"/>
              <w:ind w:left="109"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w:t>
            </w:r>
          </w:p>
        </w:tc>
      </w:tr>
      <w:tr>
        <w:trPr>
          <w:trHeight w:val="555" w:hRule="atLeast"/>
        </w:trPr>
        <w:tc>
          <w:tcPr>
            <w:shd w:fill="auto" w:val="clear"/>
            <w:tcMar>
              <w:top w:w="100.0" w:type="dxa"/>
              <w:left w:w="100.0" w:type="dxa"/>
              <w:bottom w:w="100.0" w:type="dxa"/>
              <w:right w:w="100.0" w:type="dxa"/>
            </w:tcMar>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Coaching qualification</w:t>
            </w:r>
          </w:p>
        </w:tc>
        <w:tc>
          <w:tcPr>
            <w:shd w:fill="auto" w:val="clear"/>
            <w:tcMar>
              <w:top w:w="100.0" w:type="dxa"/>
              <w:left w:w="100.0" w:type="dxa"/>
              <w:bottom w:w="100.0" w:type="dxa"/>
              <w:right w:w="100.0" w:type="dxa"/>
            </w:tcMar>
          </w:tcPr>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w:t>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40" w:lineRule="auto"/>
              <w:ind w:left="109"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w:t>
            </w:r>
          </w:p>
        </w:tc>
      </w:tr>
      <w:tr>
        <w:trPr>
          <w:trHeight w:val="555" w:hRule="atLeast"/>
        </w:trPr>
        <w:tc>
          <w:tcPr>
            <w:shd w:fill="auto" w:val="clear"/>
            <w:tcMar>
              <w:top w:w="100.0" w:type="dxa"/>
              <w:left w:w="100.0" w:type="dxa"/>
              <w:bottom w:w="100.0" w:type="dxa"/>
              <w:right w:w="100.0" w:type="dxa"/>
            </w:tcMar>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ERS Level 3 Certificate or Diploma</w:t>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w:t>
            </w:r>
          </w:p>
        </w:tc>
        <w:tc>
          <w:tcPr>
            <w:shd w:fill="auto" w:val="clear"/>
            <w:tcMar>
              <w:top w:w="100.0" w:type="dxa"/>
              <w:left w:w="100.0" w:type="dxa"/>
              <w:bottom w:w="100.0" w:type="dxa"/>
              <w:right w:w="100.0" w:type="dxa"/>
            </w:tcMar>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pacing w:line="240" w:lineRule="auto"/>
              <w:ind w:left="109"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w:t>
            </w:r>
          </w:p>
        </w:tc>
      </w:tr>
      <w:tr>
        <w:trPr>
          <w:trHeight w:val="345" w:hRule="atLeast"/>
        </w:trPr>
        <w:tc>
          <w:tcPr>
            <w:gridSpan w:val="3"/>
            <w:shd w:fill="ff9900" w:val="clear"/>
            <w:tcMar>
              <w:top w:w="100.0" w:type="dxa"/>
              <w:left w:w="100.0" w:type="dxa"/>
              <w:bottom w:w="100.0" w:type="dxa"/>
              <w:right w:w="100.0" w:type="dxa"/>
            </w:tcMar>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line="240" w:lineRule="auto"/>
              <w:ind w:left="113" w:firstLine="0"/>
              <w:rPr>
                <w:rFonts w:ascii="Calibri" w:cs="Calibri" w:eastAsia="Calibri" w:hAnsi="Calibri"/>
                <w:b w:val="1"/>
                <w:color w:val="000000"/>
                <w:sz w:val="24"/>
                <w:szCs w:val="24"/>
                <w:shd w:fill="ff9900" w:val="clear"/>
              </w:rPr>
            </w:pPr>
            <w:r w:rsidDel="00000000" w:rsidR="00000000" w:rsidRPr="00000000">
              <w:rPr>
                <w:rFonts w:ascii="Calibri" w:cs="Calibri" w:eastAsia="Calibri" w:hAnsi="Calibri"/>
                <w:b w:val="1"/>
                <w:color w:val="000000"/>
                <w:sz w:val="24"/>
                <w:szCs w:val="24"/>
                <w:shd w:fill="ff9900" w:val="clear"/>
                <w:rtl w:val="0"/>
              </w:rPr>
              <w:t xml:space="preserve">Skills</w:t>
            </w:r>
          </w:p>
        </w:tc>
      </w:tr>
      <w:tr>
        <w:trPr>
          <w:trHeight w:val="1216" w:hRule="atLeast"/>
        </w:trPr>
        <w:tc>
          <w:tcPr>
            <w:shd w:fill="auto" w:val="clear"/>
            <w:tcMar>
              <w:top w:w="100.0" w:type="dxa"/>
              <w:left w:w="100.0" w:type="dxa"/>
              <w:bottom w:w="100.0" w:type="dxa"/>
              <w:right w:w="100.0" w:type="dxa"/>
            </w:tcMar>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pacing w:line="274" w:lineRule="auto"/>
              <w:ind w:left="109" w:right="65" w:firstLine="4.0000000000000036"/>
              <w:jc w:val="both"/>
              <w:rPr>
                <w:rFonts w:ascii="Calibri" w:cs="Calibri" w:eastAsia="Calibri" w:hAnsi="Calibri"/>
                <w:color w:val="000000"/>
                <w:sz w:val="24"/>
                <w:szCs w:val="24"/>
                <w:highlight w:val="white"/>
              </w:rPr>
            </w:pPr>
            <w:r w:rsidDel="00000000" w:rsidR="00000000" w:rsidRPr="00000000">
              <w:rPr>
                <w:rFonts w:ascii="Calibri" w:cs="Calibri" w:eastAsia="Calibri" w:hAnsi="Calibri"/>
                <w:color w:val="000000"/>
                <w:sz w:val="24"/>
                <w:szCs w:val="24"/>
                <w:highlight w:val="white"/>
                <w:rtl w:val="0"/>
              </w:rPr>
              <w:t xml:space="preserve">Strong commitment to young people and ability to</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color w:val="000000"/>
                <w:sz w:val="24"/>
                <w:szCs w:val="24"/>
                <w:highlight w:val="white"/>
                <w:rtl w:val="0"/>
              </w:rPr>
              <w:t xml:space="preserve">engage and build positive relationships with disengaged</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color w:val="000000"/>
                <w:sz w:val="24"/>
                <w:szCs w:val="24"/>
                <w:highlight w:val="white"/>
                <w:rtl w:val="0"/>
              </w:rPr>
              <w:t xml:space="preserve">young people.</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highlight w:val="white"/>
                <w:rtl w:val="0"/>
              </w:rPr>
              <w:t xml:space="preserve">E</w:t>
            </w:r>
            <w:r w:rsidDel="00000000" w:rsidR="00000000" w:rsidRPr="00000000">
              <w:rPr>
                <w:rFonts w:ascii="Calibri" w:cs="Calibri" w:eastAsia="Calibri" w:hAnsi="Calibri"/>
                <w:color w:val="000000"/>
                <w:sz w:val="24"/>
                <w:szCs w:val="24"/>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color w:val="000000"/>
                <w:sz w:val="24"/>
                <w:szCs w:val="24"/>
                <w:highlight w:val="white"/>
              </w:rPr>
            </w:pPr>
            <w:r w:rsidDel="00000000" w:rsidR="00000000" w:rsidRPr="00000000">
              <w:rPr>
                <w:rFonts w:ascii="Calibri" w:cs="Calibri" w:eastAsia="Calibri" w:hAnsi="Calibri"/>
                <w:color w:val="000000"/>
                <w:sz w:val="24"/>
                <w:szCs w:val="24"/>
                <w:highlight w:val="white"/>
                <w:rtl w:val="0"/>
              </w:rPr>
              <w:t xml:space="preserve">I</w:t>
            </w:r>
          </w:p>
        </w:tc>
      </w:tr>
      <w:tr>
        <w:trPr>
          <w:trHeight w:val="1216" w:hRule="atLeast"/>
        </w:trP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pacing w:line="274" w:lineRule="auto"/>
              <w:ind w:left="116" w:right="77" w:hanging="6.999999999999993"/>
              <w:jc w:val="both"/>
              <w:rPr>
                <w:rFonts w:ascii="Calibri" w:cs="Calibri" w:eastAsia="Calibri" w:hAnsi="Calibri"/>
                <w:color w:val="000000"/>
                <w:sz w:val="24"/>
                <w:szCs w:val="24"/>
                <w:highlight w:val="white"/>
              </w:rPr>
            </w:pPr>
            <w:r w:rsidDel="00000000" w:rsidR="00000000" w:rsidRPr="00000000">
              <w:rPr>
                <w:rFonts w:ascii="Calibri" w:cs="Calibri" w:eastAsia="Calibri" w:hAnsi="Calibri"/>
                <w:color w:val="000000"/>
                <w:sz w:val="24"/>
                <w:szCs w:val="24"/>
                <w:highlight w:val="white"/>
                <w:rtl w:val="0"/>
              </w:rPr>
              <w:t xml:space="preserve">Ability to identify and challenge discrimination and</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color w:val="000000"/>
                <w:sz w:val="24"/>
                <w:szCs w:val="24"/>
                <w:highlight w:val="white"/>
                <w:rtl w:val="0"/>
              </w:rPr>
              <w:t xml:space="preserve">discriminatory behaviour, taking appropriate action as</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color w:val="000000"/>
                <w:sz w:val="24"/>
                <w:szCs w:val="24"/>
                <w:highlight w:val="white"/>
                <w:rtl w:val="0"/>
              </w:rPr>
              <w:t xml:space="preserve">necessary.</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highlight w:val="white"/>
                <w:rtl w:val="0"/>
              </w:rPr>
              <w:t xml:space="preserve">E</w:t>
            </w:r>
            <w:r w:rsidDel="00000000" w:rsidR="00000000" w:rsidRPr="00000000">
              <w:rPr>
                <w:rFonts w:ascii="Calibri" w:cs="Calibri" w:eastAsia="Calibri" w:hAnsi="Calibri"/>
                <w:color w:val="000000"/>
                <w:sz w:val="24"/>
                <w:szCs w:val="24"/>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color w:val="000000"/>
                <w:sz w:val="24"/>
                <w:szCs w:val="24"/>
                <w:highlight w:val="white"/>
              </w:rPr>
            </w:pPr>
            <w:r w:rsidDel="00000000" w:rsidR="00000000" w:rsidRPr="00000000">
              <w:rPr>
                <w:rFonts w:ascii="Calibri" w:cs="Calibri" w:eastAsia="Calibri" w:hAnsi="Calibri"/>
                <w:color w:val="000000"/>
                <w:sz w:val="24"/>
                <w:szCs w:val="24"/>
                <w:highlight w:val="white"/>
                <w:rtl w:val="0"/>
              </w:rPr>
              <w:t xml:space="preserve">I</w:t>
            </w:r>
          </w:p>
        </w:tc>
      </w:tr>
      <w:tr>
        <w:trPr>
          <w:trHeight w:val="555" w:hRule="atLeast"/>
        </w:trPr>
        <w:tc>
          <w:tcPr>
            <w:shd w:fill="auto" w:val="clear"/>
            <w:tcMar>
              <w:top w:w="100.0" w:type="dxa"/>
              <w:left w:w="100.0" w:type="dxa"/>
              <w:bottom w:w="100.0" w:type="dxa"/>
              <w:right w:w="100.0" w:type="dxa"/>
            </w:tcMar>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pacing w:line="240" w:lineRule="auto"/>
              <w:ind w:left="115"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highlight w:val="white"/>
                <w:rtl w:val="0"/>
              </w:rPr>
              <w:t xml:space="preserve">Good organisational skills.</w:t>
            </w:r>
            <w:r w:rsidDel="00000000" w:rsidR="00000000" w:rsidRPr="00000000">
              <w:rPr>
                <w:rFonts w:ascii="Calibri" w:cs="Calibri" w:eastAsia="Calibri" w:hAnsi="Calibri"/>
                <w:color w:val="000000"/>
                <w:sz w:val="24"/>
                <w:szCs w:val="24"/>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highlight w:val="white"/>
                <w:rtl w:val="0"/>
              </w:rPr>
              <w:t xml:space="preserve">E</w:t>
            </w:r>
            <w:r w:rsidDel="00000000" w:rsidR="00000000" w:rsidRPr="00000000">
              <w:rPr>
                <w:rFonts w:ascii="Calibri" w:cs="Calibri" w:eastAsia="Calibri" w:hAnsi="Calibri"/>
                <w:color w:val="000000"/>
                <w:sz w:val="24"/>
                <w:szCs w:val="24"/>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color w:val="000000"/>
                <w:sz w:val="24"/>
                <w:szCs w:val="24"/>
                <w:highlight w:val="white"/>
              </w:rPr>
            </w:pPr>
            <w:r w:rsidDel="00000000" w:rsidR="00000000" w:rsidRPr="00000000">
              <w:rPr>
                <w:rFonts w:ascii="Calibri" w:cs="Calibri" w:eastAsia="Calibri" w:hAnsi="Calibri"/>
                <w:color w:val="000000"/>
                <w:sz w:val="24"/>
                <w:szCs w:val="24"/>
                <w:highlight w:val="white"/>
                <w:rtl w:val="0"/>
              </w:rPr>
              <w:t xml:space="preserve">I</w:t>
            </w:r>
          </w:p>
        </w:tc>
      </w:tr>
      <w:tr>
        <w:trPr>
          <w:trHeight w:val="885" w:hRule="atLeast"/>
        </w:trPr>
        <w:tc>
          <w:tcPr>
            <w:shd w:fill="auto" w:val="clear"/>
            <w:tcMar>
              <w:top w:w="100.0" w:type="dxa"/>
              <w:left w:w="100.0" w:type="dxa"/>
              <w:bottom w:w="100.0" w:type="dxa"/>
              <w:right w:w="100.0" w:type="dxa"/>
            </w:tcMar>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pacing w:line="274" w:lineRule="auto"/>
              <w:ind w:left="108" w:right="71" w:firstLine="0"/>
              <w:rPr>
                <w:rFonts w:ascii="Calibri" w:cs="Calibri" w:eastAsia="Calibri" w:hAnsi="Calibri"/>
                <w:color w:val="000000"/>
                <w:sz w:val="24"/>
                <w:szCs w:val="24"/>
                <w:highlight w:val="white"/>
              </w:rPr>
            </w:pPr>
            <w:r w:rsidDel="00000000" w:rsidR="00000000" w:rsidRPr="00000000">
              <w:rPr>
                <w:rFonts w:ascii="Calibri" w:cs="Calibri" w:eastAsia="Calibri" w:hAnsi="Calibri"/>
                <w:color w:val="000000"/>
                <w:sz w:val="24"/>
                <w:szCs w:val="24"/>
                <w:highlight w:val="white"/>
                <w:rtl w:val="0"/>
              </w:rPr>
              <w:t xml:space="preserve">Ability to plan, monitor, evaluate and prioritise work</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color w:val="000000"/>
                <w:sz w:val="24"/>
                <w:szCs w:val="24"/>
                <w:highlight w:val="white"/>
                <w:rtl w:val="0"/>
              </w:rPr>
              <w:t xml:space="preserve">through setting realistic targets.</w:t>
            </w:r>
          </w:p>
        </w:tc>
        <w:tc>
          <w:tcPr>
            <w:shd w:fill="auto" w:val="clear"/>
            <w:tcMar>
              <w:top w:w="100.0" w:type="dxa"/>
              <w:left w:w="100.0" w:type="dxa"/>
              <w:bottom w:w="100.0" w:type="dxa"/>
              <w:right w:w="100.0" w:type="dxa"/>
            </w:tcMar>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highlight w:val="white"/>
                <w:rtl w:val="0"/>
              </w:rPr>
              <w:t xml:space="preserve">E</w:t>
            </w:r>
            <w:r w:rsidDel="00000000" w:rsidR="00000000" w:rsidRPr="00000000">
              <w:rPr>
                <w:rFonts w:ascii="Calibri" w:cs="Calibri" w:eastAsia="Calibri" w:hAnsi="Calibri"/>
                <w:color w:val="000000"/>
                <w:sz w:val="24"/>
                <w:szCs w:val="24"/>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color w:val="000000"/>
                <w:sz w:val="24"/>
                <w:szCs w:val="24"/>
                <w:highlight w:val="white"/>
              </w:rPr>
            </w:pPr>
            <w:r w:rsidDel="00000000" w:rsidR="00000000" w:rsidRPr="00000000">
              <w:rPr>
                <w:rFonts w:ascii="Calibri" w:cs="Calibri" w:eastAsia="Calibri" w:hAnsi="Calibri"/>
                <w:color w:val="000000"/>
                <w:sz w:val="24"/>
                <w:szCs w:val="24"/>
                <w:highlight w:val="white"/>
                <w:rtl w:val="0"/>
              </w:rPr>
              <w:t xml:space="preserve">I</w:t>
            </w:r>
          </w:p>
        </w:tc>
      </w:tr>
      <w:tr>
        <w:trPr>
          <w:trHeight w:val="1216" w:hRule="atLeast"/>
        </w:trPr>
        <w:tc>
          <w:tcPr>
            <w:shd w:fill="auto" w:val="clear"/>
            <w:tcMar>
              <w:top w:w="100.0" w:type="dxa"/>
              <w:left w:w="100.0" w:type="dxa"/>
              <w:bottom w:w="100.0" w:type="dxa"/>
              <w:right w:w="100.0" w:type="dxa"/>
            </w:tcMar>
          </w:tcPr>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pacing w:line="274" w:lineRule="auto"/>
              <w:ind w:left="115" w:right="75" w:hanging="5.9999999999999964"/>
              <w:jc w:val="both"/>
              <w:rPr>
                <w:rFonts w:ascii="Calibri" w:cs="Calibri" w:eastAsia="Calibri" w:hAnsi="Calibri"/>
                <w:color w:val="000000"/>
                <w:sz w:val="24"/>
                <w:szCs w:val="24"/>
                <w:highlight w:val="white"/>
              </w:rPr>
            </w:pPr>
            <w:r w:rsidDel="00000000" w:rsidR="00000000" w:rsidRPr="00000000">
              <w:rPr>
                <w:rFonts w:ascii="Calibri" w:cs="Calibri" w:eastAsia="Calibri" w:hAnsi="Calibri"/>
                <w:color w:val="000000"/>
                <w:sz w:val="24"/>
                <w:szCs w:val="24"/>
                <w:highlight w:val="white"/>
                <w:rtl w:val="0"/>
              </w:rPr>
              <w:t xml:space="preserve">Ability to lead and motivate a team of part-time staff</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color w:val="000000"/>
                <w:sz w:val="24"/>
                <w:szCs w:val="24"/>
                <w:highlight w:val="white"/>
                <w:rtl w:val="0"/>
              </w:rPr>
              <w:t xml:space="preserve">and volunteers. Ability to coach others and bring out the</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color w:val="000000"/>
                <w:sz w:val="24"/>
                <w:szCs w:val="24"/>
                <w:highlight w:val="white"/>
                <w:rtl w:val="0"/>
              </w:rPr>
              <w:t xml:space="preserve">best in them.</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highlight w:val="white"/>
                <w:rtl w:val="0"/>
              </w:rPr>
              <w:t xml:space="preserve">E</w:t>
            </w:r>
            <w:r w:rsidDel="00000000" w:rsidR="00000000" w:rsidRPr="00000000">
              <w:rPr>
                <w:rFonts w:ascii="Calibri" w:cs="Calibri" w:eastAsia="Calibri" w:hAnsi="Calibri"/>
                <w:color w:val="000000"/>
                <w:sz w:val="24"/>
                <w:szCs w:val="24"/>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color w:val="000000"/>
                <w:sz w:val="24"/>
                <w:szCs w:val="24"/>
                <w:highlight w:val="white"/>
              </w:rPr>
            </w:pPr>
            <w:r w:rsidDel="00000000" w:rsidR="00000000" w:rsidRPr="00000000">
              <w:rPr>
                <w:rFonts w:ascii="Calibri" w:cs="Calibri" w:eastAsia="Calibri" w:hAnsi="Calibri"/>
                <w:color w:val="000000"/>
                <w:sz w:val="24"/>
                <w:szCs w:val="24"/>
                <w:highlight w:val="white"/>
                <w:rtl w:val="0"/>
              </w:rPr>
              <w:t xml:space="preserve">I</w:t>
            </w:r>
          </w:p>
        </w:tc>
      </w:tr>
      <w:tr>
        <w:trPr>
          <w:trHeight w:val="885" w:hRule="atLeast"/>
        </w:trPr>
        <w:tc>
          <w:tcPr>
            <w:shd w:fill="auto" w:val="clear"/>
            <w:tcMar>
              <w:top w:w="100.0" w:type="dxa"/>
              <w:left w:w="100.0" w:type="dxa"/>
              <w:bottom w:w="100.0" w:type="dxa"/>
              <w:right w:w="100.0" w:type="dxa"/>
            </w:tcMar>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pacing w:line="274" w:lineRule="auto"/>
              <w:ind w:left="115" w:right="80" w:hanging="5.9999999999999964"/>
              <w:rPr>
                <w:rFonts w:ascii="Calibri" w:cs="Calibri" w:eastAsia="Calibri" w:hAnsi="Calibri"/>
                <w:color w:val="000000"/>
                <w:sz w:val="24"/>
                <w:szCs w:val="24"/>
                <w:highlight w:val="white"/>
              </w:rPr>
            </w:pPr>
            <w:r w:rsidDel="00000000" w:rsidR="00000000" w:rsidRPr="00000000">
              <w:rPr>
                <w:rFonts w:ascii="Calibri" w:cs="Calibri" w:eastAsia="Calibri" w:hAnsi="Calibri"/>
                <w:color w:val="000000"/>
                <w:sz w:val="24"/>
                <w:szCs w:val="24"/>
                <w:highlight w:val="white"/>
                <w:rtl w:val="0"/>
              </w:rPr>
              <w:t xml:space="preserve">Ability to network and liaise with relevant partner</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color w:val="000000"/>
                <w:sz w:val="24"/>
                <w:szCs w:val="24"/>
                <w:highlight w:val="white"/>
                <w:rtl w:val="0"/>
              </w:rPr>
              <w:t xml:space="preserve">agencies in the area.</w:t>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highlight w:val="white"/>
                <w:rtl w:val="0"/>
              </w:rPr>
              <w:t xml:space="preserve">E</w:t>
            </w:r>
            <w:r w:rsidDel="00000000" w:rsidR="00000000" w:rsidRPr="00000000">
              <w:rPr>
                <w:rFonts w:ascii="Calibri" w:cs="Calibri" w:eastAsia="Calibri" w:hAnsi="Calibri"/>
                <w:color w:val="000000"/>
                <w:sz w:val="24"/>
                <w:szCs w:val="24"/>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color w:val="000000"/>
                <w:sz w:val="24"/>
                <w:szCs w:val="24"/>
                <w:highlight w:val="white"/>
              </w:rPr>
            </w:pPr>
            <w:r w:rsidDel="00000000" w:rsidR="00000000" w:rsidRPr="00000000">
              <w:rPr>
                <w:rFonts w:ascii="Calibri" w:cs="Calibri" w:eastAsia="Calibri" w:hAnsi="Calibri"/>
                <w:color w:val="000000"/>
                <w:sz w:val="24"/>
                <w:szCs w:val="24"/>
                <w:highlight w:val="white"/>
                <w:rtl w:val="0"/>
              </w:rPr>
              <w:t xml:space="preserve">I</w:t>
            </w:r>
          </w:p>
        </w:tc>
      </w:tr>
      <w:tr>
        <w:trPr>
          <w:trHeight w:val="885" w:hRule="atLeast"/>
        </w:trPr>
        <w:tc>
          <w:tcPr>
            <w:shd w:fill="auto" w:val="clear"/>
            <w:tcMar>
              <w:top w:w="100.0" w:type="dxa"/>
              <w:left w:w="100.0" w:type="dxa"/>
              <w:bottom w:w="100.0" w:type="dxa"/>
              <w:right w:w="100.0" w:type="dxa"/>
            </w:tcMar>
          </w:tcPr>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pacing w:line="240" w:lineRule="auto"/>
              <w:ind w:left="109"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highlight w:val="white"/>
                <w:rtl w:val="0"/>
              </w:rPr>
              <w:t xml:space="preserve">Ability to demonstrate and practice adequate IT skills.</w:t>
            </w:r>
            <w:r w:rsidDel="00000000" w:rsidR="00000000" w:rsidRPr="00000000">
              <w:rPr>
                <w:rFonts w:ascii="Calibri" w:cs="Calibri" w:eastAsia="Calibri" w:hAnsi="Calibri"/>
                <w:color w:val="000000"/>
                <w:sz w:val="24"/>
                <w:szCs w:val="24"/>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highlight w:val="white"/>
                <w:rtl w:val="0"/>
              </w:rPr>
              <w:t xml:space="preserve">E</w:t>
            </w: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pacing w:line="240" w:lineRule="auto"/>
              <w:ind w:left="109" w:firstLine="0"/>
              <w:rPr>
                <w:rFonts w:ascii="Calibri" w:cs="Calibri" w:eastAsia="Calibri" w:hAnsi="Calibri"/>
                <w:color w:val="000000"/>
                <w:sz w:val="24"/>
                <w:szCs w:val="24"/>
                <w:highlight w:val="white"/>
              </w:rPr>
            </w:pPr>
            <w:r w:rsidDel="00000000" w:rsidR="00000000" w:rsidRPr="00000000">
              <w:rPr>
                <w:rFonts w:ascii="Calibri" w:cs="Calibri" w:eastAsia="Calibri" w:hAnsi="Calibri"/>
                <w:color w:val="000000"/>
                <w:sz w:val="24"/>
                <w:szCs w:val="24"/>
                <w:highlight w:val="white"/>
                <w:rtl w:val="0"/>
              </w:rPr>
              <w:t xml:space="preserve">A</w:t>
            </w:r>
          </w:p>
        </w:tc>
      </w:tr>
    </w:tbl>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tbl>
      <w:tblPr>
        <w:tblStyle w:val="Table3"/>
        <w:tblW w:w="10133.0" w:type="dxa"/>
        <w:jc w:val="left"/>
        <w:tblInd w:w="3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35"/>
        <w:gridCol w:w="1936"/>
        <w:gridCol w:w="2462"/>
        <w:tblGridChange w:id="0">
          <w:tblGrid>
            <w:gridCol w:w="5735"/>
            <w:gridCol w:w="1936"/>
            <w:gridCol w:w="2462"/>
          </w:tblGrid>
        </w:tblGridChange>
      </w:tblGrid>
      <w:tr>
        <w:trPr>
          <w:trHeight w:val="555" w:hRule="atLeast"/>
        </w:trPr>
        <w:tc>
          <w:tcPr>
            <w:gridSpan w:val="3"/>
            <w:shd w:fill="ff9900" w:val="clear"/>
            <w:tcMar>
              <w:top w:w="100.0" w:type="dxa"/>
              <w:left w:w="100.0" w:type="dxa"/>
              <w:bottom w:w="100.0" w:type="dxa"/>
              <w:right w:w="100.0" w:type="dxa"/>
            </w:tcMar>
          </w:tcPr>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pacing w:line="240" w:lineRule="auto"/>
              <w:ind w:left="121" w:firstLine="0"/>
              <w:rPr>
                <w:rFonts w:ascii="Calibri" w:cs="Calibri" w:eastAsia="Calibri" w:hAnsi="Calibri"/>
                <w:b w:val="1"/>
                <w:color w:val="000000"/>
                <w:sz w:val="24"/>
                <w:szCs w:val="24"/>
                <w:shd w:fill="ff9900" w:val="clear"/>
              </w:rPr>
            </w:pPr>
            <w:r w:rsidDel="00000000" w:rsidR="00000000" w:rsidRPr="00000000">
              <w:rPr>
                <w:rFonts w:ascii="Calibri" w:cs="Calibri" w:eastAsia="Calibri" w:hAnsi="Calibri"/>
                <w:b w:val="1"/>
                <w:color w:val="000000"/>
                <w:sz w:val="24"/>
                <w:szCs w:val="24"/>
                <w:shd w:fill="ff9900" w:val="clear"/>
                <w:rtl w:val="0"/>
              </w:rPr>
              <w:t xml:space="preserve">Knowledge</w:t>
            </w:r>
          </w:p>
        </w:tc>
      </w:tr>
      <w:tr>
        <w:trPr>
          <w:trHeight w:val="555" w:hRule="atLeast"/>
        </w:trPr>
        <w:tc>
          <w:tcPr>
            <w:shd w:fill="auto" w:val="clear"/>
            <w:tcMar>
              <w:top w:w="100.0" w:type="dxa"/>
              <w:left w:w="100.0" w:type="dxa"/>
              <w:bottom w:w="100.0" w:type="dxa"/>
              <w:right w:w="100.0" w:type="dxa"/>
            </w:tcMar>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color w:val="000000"/>
                <w:sz w:val="24"/>
                <w:szCs w:val="24"/>
              </w:rPr>
            </w:pPr>
            <w:r w:rsidDel="00000000" w:rsidR="00000000" w:rsidRPr="00000000">
              <w:rPr>
                <w:rFonts w:ascii="Calibri" w:cs="Calibri" w:eastAsia="Calibri" w:hAnsi="Calibri"/>
                <w:sz w:val="24"/>
                <w:szCs w:val="24"/>
                <w:highlight w:val="white"/>
                <w:rtl w:val="0"/>
              </w:rPr>
              <w:t xml:space="preserve">Knowledge of approaches including those relating to coaching, emotional intelligence that ensure people are well prepared for the world of work.</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highlight w:val="white"/>
                <w:rtl w:val="0"/>
              </w:rPr>
              <w:t xml:space="preserve">E</w:t>
            </w:r>
            <w:r w:rsidDel="00000000" w:rsidR="00000000" w:rsidRPr="00000000">
              <w:rPr>
                <w:rFonts w:ascii="Calibri" w:cs="Calibri" w:eastAsia="Calibri" w:hAnsi="Calibri"/>
                <w:color w:val="000000"/>
                <w:sz w:val="24"/>
                <w:szCs w:val="24"/>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color w:val="000000"/>
                <w:sz w:val="24"/>
                <w:szCs w:val="24"/>
                <w:highlight w:val="white"/>
              </w:rPr>
            </w:pPr>
            <w:r w:rsidDel="00000000" w:rsidR="00000000" w:rsidRPr="00000000">
              <w:rPr>
                <w:rFonts w:ascii="Calibri" w:cs="Calibri" w:eastAsia="Calibri" w:hAnsi="Calibri"/>
                <w:color w:val="000000"/>
                <w:sz w:val="24"/>
                <w:szCs w:val="24"/>
                <w:highlight w:val="white"/>
                <w:rtl w:val="0"/>
              </w:rPr>
              <w:t xml:space="preserve">I</w:t>
            </w:r>
          </w:p>
        </w:tc>
      </w:tr>
      <w:tr>
        <w:trPr>
          <w:trHeight w:val="720" w:hRule="atLeast"/>
        </w:trPr>
        <w:tc>
          <w:tcPr>
            <w:shd w:fill="auto" w:val="clear"/>
            <w:tcMar>
              <w:top w:w="100.0" w:type="dxa"/>
              <w:left w:w="100.0" w:type="dxa"/>
              <w:bottom w:w="100.0" w:type="dxa"/>
              <w:right w:w="100.0" w:type="dxa"/>
            </w:tcMar>
          </w:tcPr>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pacing w:line="274" w:lineRule="auto"/>
              <w:ind w:left="108" w:right="50" w:firstLine="15.999999999999996"/>
              <w:jc w:val="both"/>
              <w:rPr>
                <w:rFonts w:ascii="Calibri" w:cs="Calibri" w:eastAsia="Calibri" w:hAnsi="Calibri"/>
                <w:color w:val="000000"/>
                <w:sz w:val="24"/>
                <w:szCs w:val="24"/>
                <w:highlight w:val="white"/>
              </w:rPr>
            </w:pPr>
            <w:r w:rsidDel="00000000" w:rsidR="00000000" w:rsidRPr="00000000">
              <w:rPr>
                <w:rFonts w:ascii="Calibri" w:cs="Calibri" w:eastAsia="Calibri" w:hAnsi="Calibri"/>
                <w:sz w:val="24"/>
                <w:szCs w:val="24"/>
                <w:highlight w:val="white"/>
                <w:rtl w:val="0"/>
              </w:rPr>
              <w:t xml:space="preserve">Principle of effective youth work practices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highlight w:val="white"/>
                <w:rtl w:val="0"/>
              </w:rPr>
              <w:t xml:space="preserve">E</w:t>
            </w:r>
            <w:r w:rsidDel="00000000" w:rsidR="00000000" w:rsidRPr="00000000">
              <w:rPr>
                <w:rFonts w:ascii="Calibri" w:cs="Calibri" w:eastAsia="Calibri" w:hAnsi="Calibri"/>
                <w:color w:val="000000"/>
                <w:sz w:val="24"/>
                <w:szCs w:val="24"/>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pacing w:line="240" w:lineRule="auto"/>
              <w:ind w:left="109" w:firstLine="0"/>
              <w:rPr>
                <w:rFonts w:ascii="Calibri" w:cs="Calibri" w:eastAsia="Calibri" w:hAnsi="Calibri"/>
                <w:color w:val="000000"/>
                <w:sz w:val="24"/>
                <w:szCs w:val="24"/>
                <w:highlight w:val="white"/>
              </w:rPr>
            </w:pPr>
            <w:r w:rsidDel="00000000" w:rsidR="00000000" w:rsidRPr="00000000">
              <w:rPr>
                <w:rFonts w:ascii="Calibri" w:cs="Calibri" w:eastAsia="Calibri" w:hAnsi="Calibri"/>
                <w:color w:val="000000"/>
                <w:sz w:val="24"/>
                <w:szCs w:val="24"/>
                <w:highlight w:val="white"/>
                <w:rtl w:val="0"/>
              </w:rPr>
              <w:t xml:space="preserve">A</w:t>
            </w:r>
          </w:p>
        </w:tc>
      </w:tr>
      <w:tr>
        <w:trPr>
          <w:trHeight w:val="720" w:hRule="atLeast"/>
        </w:trPr>
        <w:tc>
          <w:tcPr>
            <w:shd w:fill="auto" w:val="clear"/>
            <w:tcMar>
              <w:top w:w="100.0" w:type="dxa"/>
              <w:left w:w="100.0" w:type="dxa"/>
              <w:bottom w:w="100.0" w:type="dxa"/>
              <w:right w:w="100.0" w:type="dxa"/>
            </w:tcMar>
          </w:tcPr>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pacing w:line="274" w:lineRule="auto"/>
              <w:ind w:left="108" w:right="50" w:firstLine="15.999999999999996"/>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Knowledge of the issues affecting young people</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color w:val="000000"/>
                <w:sz w:val="24"/>
                <w:szCs w:val="24"/>
                <w:highlight w:val="white"/>
              </w:rPr>
            </w:pPr>
            <w:r w:rsidDel="00000000" w:rsidR="00000000" w:rsidRPr="00000000">
              <w:rPr>
                <w:rFonts w:ascii="Calibri" w:cs="Calibri" w:eastAsia="Calibri" w:hAnsi="Calibri"/>
                <w:sz w:val="24"/>
                <w:szCs w:val="24"/>
                <w:highlight w:val="white"/>
                <w:rtl w:val="0"/>
              </w:rPr>
              <w:t xml:space="preserve">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pacing w:line="240" w:lineRule="auto"/>
              <w:ind w:left="109" w:firstLine="0"/>
              <w:rPr>
                <w:rFonts w:ascii="Calibri" w:cs="Calibri" w:eastAsia="Calibri" w:hAnsi="Calibri"/>
                <w:color w:val="000000"/>
                <w:sz w:val="24"/>
                <w:szCs w:val="24"/>
                <w:highlight w:val="white"/>
              </w:rPr>
            </w:pPr>
            <w:r w:rsidDel="00000000" w:rsidR="00000000" w:rsidRPr="00000000">
              <w:rPr>
                <w:rFonts w:ascii="Calibri" w:cs="Calibri" w:eastAsia="Calibri" w:hAnsi="Calibri"/>
                <w:sz w:val="24"/>
                <w:szCs w:val="24"/>
                <w:highlight w:val="white"/>
                <w:rtl w:val="0"/>
              </w:rPr>
              <w:t xml:space="preserve">A/I</w:t>
            </w:r>
            <w:r w:rsidDel="00000000" w:rsidR="00000000" w:rsidRPr="00000000">
              <w:rPr>
                <w:rtl w:val="0"/>
              </w:rPr>
            </w:r>
          </w:p>
        </w:tc>
      </w:tr>
      <w:tr>
        <w:trPr>
          <w:trHeight w:val="720" w:hRule="atLeast"/>
        </w:trP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line="274" w:lineRule="auto"/>
              <w:ind w:left="109" w:right="76" w:firstLine="15"/>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Knowledge of compliance on ESF contracts</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spacing w:line="240" w:lineRule="auto"/>
              <w:ind w:left="125" w:firstLine="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D</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line="240" w:lineRule="auto"/>
              <w:ind w:left="125"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w:t>
            </w:r>
          </w:p>
        </w:tc>
      </w:tr>
      <w:tr>
        <w:trPr>
          <w:trHeight w:val="720" w:hRule="atLeast"/>
        </w:trPr>
        <w:tc>
          <w:tcPr>
            <w:shd w:fill="auto" w:val="clear"/>
            <w:tcMar>
              <w:top w:w="100.0" w:type="dxa"/>
              <w:left w:w="100.0" w:type="dxa"/>
              <w:bottom w:w="100.0" w:type="dxa"/>
              <w:right w:w="100.0" w:type="dxa"/>
            </w:tcMar>
          </w:tcPr>
          <w:p w:rsidR="00000000" w:rsidDel="00000000" w:rsidP="00000000" w:rsidRDefault="00000000" w:rsidRPr="00000000" w14:paraId="000000D3">
            <w:pPr>
              <w:widowControl w:val="0"/>
              <w:spacing w:line="274" w:lineRule="auto"/>
              <w:ind w:left="109" w:right="76" w:firstLine="15"/>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Knowledge of monitoring and reporting on Key Performance Indicators in relation to project delivery and contractual obligations from funders and commissioners</w:t>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ind w:left="125"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spacing w:line="240" w:lineRule="auto"/>
              <w:ind w:left="109"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A/I</w:t>
            </w:r>
          </w:p>
        </w:tc>
      </w:tr>
      <w:tr>
        <w:trPr>
          <w:trHeight w:val="720" w:hRule="atLeast"/>
        </w:trPr>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line="240" w:lineRule="auto"/>
              <w:ind w:left="125" w:right="76" w:firstLine="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Co-active coaching, NLP</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line="240" w:lineRule="auto"/>
              <w:ind w:left="125" w:firstLine="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D</w:t>
            </w:r>
            <w:r w:rsidDel="00000000" w:rsidR="00000000" w:rsidRPr="00000000">
              <w:rPr>
                <w:rFonts w:ascii="Calibri" w:cs="Calibri" w:eastAsia="Calibri" w:hAnsi="Calibri"/>
                <w:sz w:val="24"/>
                <w:szCs w:val="24"/>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spacing w:line="240" w:lineRule="auto"/>
              <w:ind w:left="125"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w:t>
            </w:r>
          </w:p>
        </w:tc>
      </w:tr>
      <w:tr>
        <w:trPr>
          <w:trHeight w:val="555" w:hRule="atLeast"/>
        </w:trPr>
        <w:tc>
          <w:tcPr>
            <w:gridSpan w:val="3"/>
            <w:shd w:fill="ff9900" w:val="clear"/>
            <w:tcMar>
              <w:top w:w="100.0" w:type="dxa"/>
              <w:left w:w="100.0" w:type="dxa"/>
              <w:bottom w:w="100.0" w:type="dxa"/>
              <w:right w:w="100.0" w:type="dxa"/>
            </w:tcMar>
          </w:tcPr>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pacing w:line="240" w:lineRule="auto"/>
              <w:ind w:left="121" w:firstLine="0"/>
              <w:rPr>
                <w:rFonts w:ascii="Calibri" w:cs="Calibri" w:eastAsia="Calibri" w:hAnsi="Calibri"/>
                <w:b w:val="1"/>
                <w:color w:val="000000"/>
                <w:sz w:val="24"/>
                <w:szCs w:val="24"/>
                <w:shd w:fill="ff9900" w:val="clear"/>
              </w:rPr>
            </w:pPr>
            <w:r w:rsidDel="00000000" w:rsidR="00000000" w:rsidRPr="00000000">
              <w:rPr>
                <w:rFonts w:ascii="Calibri" w:cs="Calibri" w:eastAsia="Calibri" w:hAnsi="Calibri"/>
                <w:b w:val="1"/>
                <w:color w:val="000000"/>
                <w:sz w:val="24"/>
                <w:szCs w:val="24"/>
                <w:shd w:fill="ff9900" w:val="clear"/>
                <w:rtl w:val="0"/>
              </w:rPr>
              <w:t xml:space="preserve">Personal Qualities</w:t>
            </w:r>
          </w:p>
        </w:tc>
      </w:tr>
      <w:tr>
        <w:trPr>
          <w:trHeight w:val="555" w:hRule="atLeast"/>
        </w:trPr>
        <w:tc>
          <w:tcPr>
            <w:shd w:fill="auto" w:val="clear"/>
            <w:tcMar>
              <w:top w:w="100.0" w:type="dxa"/>
              <w:left w:w="100.0" w:type="dxa"/>
              <w:bottom w:w="100.0" w:type="dxa"/>
              <w:right w:w="100.0" w:type="dxa"/>
            </w:tcMar>
          </w:tcPr>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highlight w:val="white"/>
                <w:rtl w:val="0"/>
              </w:rPr>
              <w:t xml:space="preserve">Patience, tolerance and flexibility.</w:t>
            </w:r>
            <w:r w:rsidDel="00000000" w:rsidR="00000000" w:rsidRPr="00000000">
              <w:rPr>
                <w:rFonts w:ascii="Calibri" w:cs="Calibri" w:eastAsia="Calibri" w:hAnsi="Calibri"/>
                <w:color w:val="000000"/>
                <w:sz w:val="24"/>
                <w:szCs w:val="24"/>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highlight w:val="white"/>
                <w:rtl w:val="0"/>
              </w:rPr>
              <w:t xml:space="preserve">E</w:t>
            </w:r>
            <w:r w:rsidDel="00000000" w:rsidR="00000000" w:rsidRPr="00000000">
              <w:rPr>
                <w:rFonts w:ascii="Calibri" w:cs="Calibri" w:eastAsia="Calibri" w:hAnsi="Calibri"/>
                <w:color w:val="000000"/>
                <w:sz w:val="24"/>
                <w:szCs w:val="24"/>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color w:val="000000"/>
                <w:sz w:val="24"/>
                <w:szCs w:val="24"/>
                <w:highlight w:val="white"/>
              </w:rPr>
            </w:pPr>
            <w:r w:rsidDel="00000000" w:rsidR="00000000" w:rsidRPr="00000000">
              <w:rPr>
                <w:rFonts w:ascii="Calibri" w:cs="Calibri" w:eastAsia="Calibri" w:hAnsi="Calibri"/>
                <w:color w:val="000000"/>
                <w:sz w:val="24"/>
                <w:szCs w:val="24"/>
                <w:highlight w:val="white"/>
                <w:rtl w:val="0"/>
              </w:rPr>
              <w:t xml:space="preserve">I</w:t>
            </w:r>
          </w:p>
        </w:tc>
      </w:tr>
      <w:tr>
        <w:trPr>
          <w:trHeight w:val="555" w:hRule="atLeast"/>
        </w:trPr>
        <w:tc>
          <w:tcPr>
            <w:shd w:fill="auto" w:val="clear"/>
            <w:tcMar>
              <w:top w:w="100.0" w:type="dxa"/>
              <w:left w:w="100.0" w:type="dxa"/>
              <w:bottom w:w="100.0" w:type="dxa"/>
              <w:right w:w="100.0" w:type="dxa"/>
            </w:tcMar>
          </w:tcPr>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color w:val="000000"/>
                <w:sz w:val="24"/>
                <w:szCs w:val="24"/>
                <w:highlight w:val="white"/>
              </w:rPr>
            </w:pPr>
            <w:r w:rsidDel="00000000" w:rsidR="00000000" w:rsidRPr="00000000">
              <w:rPr>
                <w:rFonts w:ascii="Calibri" w:cs="Calibri" w:eastAsia="Calibri" w:hAnsi="Calibri"/>
                <w:sz w:val="24"/>
                <w:szCs w:val="24"/>
                <w:highlight w:val="white"/>
                <w:rtl w:val="0"/>
              </w:rPr>
              <w:t xml:space="preserve">Desire to develop and undertake training as required</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color w:val="000000"/>
                <w:sz w:val="24"/>
                <w:szCs w:val="24"/>
                <w:highlight w:val="white"/>
              </w:rPr>
            </w:pPr>
            <w:r w:rsidDel="00000000" w:rsidR="00000000" w:rsidRPr="00000000">
              <w:rPr>
                <w:rFonts w:ascii="Calibri" w:cs="Calibri" w:eastAsia="Calibri" w:hAnsi="Calibri"/>
                <w:sz w:val="24"/>
                <w:szCs w:val="24"/>
                <w:highlight w:val="white"/>
                <w:rtl w:val="0"/>
              </w:rPr>
              <w:t xml:space="preserve">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color w:val="000000"/>
                <w:sz w:val="24"/>
                <w:szCs w:val="24"/>
                <w:highlight w:val="white"/>
              </w:rPr>
            </w:pPr>
            <w:r w:rsidDel="00000000" w:rsidR="00000000" w:rsidRPr="00000000">
              <w:rPr>
                <w:rFonts w:ascii="Calibri" w:cs="Calibri" w:eastAsia="Calibri" w:hAnsi="Calibri"/>
                <w:sz w:val="24"/>
                <w:szCs w:val="24"/>
                <w:highlight w:val="white"/>
                <w:rtl w:val="0"/>
              </w:rPr>
              <w:t xml:space="preserve">I</w:t>
            </w:r>
            <w:r w:rsidDel="00000000" w:rsidR="00000000" w:rsidRPr="00000000">
              <w:rPr>
                <w:rtl w:val="0"/>
              </w:rPr>
            </w:r>
          </w:p>
        </w:tc>
      </w:tr>
      <w:tr>
        <w:trPr>
          <w:trHeight w:val="555" w:hRule="atLeast"/>
        </w:trPr>
        <w:tc>
          <w:tcPr>
            <w:shd w:fill="auto" w:val="clear"/>
            <w:tcMar>
              <w:top w:w="100.0" w:type="dxa"/>
              <w:left w:w="100.0" w:type="dxa"/>
              <w:bottom w:w="100.0" w:type="dxa"/>
              <w:right w:w="100.0" w:type="dxa"/>
            </w:tcMar>
          </w:tcPr>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Embody BYZ values </w:t>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w:t>
            </w:r>
          </w:p>
        </w:tc>
      </w:tr>
      <w:tr>
        <w:trPr>
          <w:trHeight w:val="555" w:hRule="atLeast"/>
        </w:trPr>
        <w:tc>
          <w:tcPr>
            <w:shd w:fill="auto" w:val="clear"/>
            <w:tcMar>
              <w:top w:w="100.0" w:type="dxa"/>
              <w:left w:w="100.0" w:type="dxa"/>
              <w:bottom w:w="100.0" w:type="dxa"/>
              <w:right w:w="100.0" w:type="dxa"/>
            </w:tcMar>
          </w:tcPr>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pacing w:line="240" w:lineRule="auto"/>
              <w:ind w:left="116"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highlight w:val="white"/>
                <w:rtl w:val="0"/>
              </w:rPr>
              <w:t xml:space="preserve">Outcome and Target Driven.</w:t>
            </w:r>
            <w:r w:rsidDel="00000000" w:rsidR="00000000" w:rsidRPr="00000000">
              <w:rPr>
                <w:rFonts w:ascii="Calibri" w:cs="Calibri" w:eastAsia="Calibri" w:hAnsi="Calibri"/>
                <w:color w:val="000000"/>
                <w:sz w:val="24"/>
                <w:szCs w:val="24"/>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highlight w:val="white"/>
                <w:rtl w:val="0"/>
              </w:rPr>
              <w:t xml:space="preserve">E</w:t>
            </w:r>
            <w:r w:rsidDel="00000000" w:rsidR="00000000" w:rsidRPr="00000000">
              <w:rPr>
                <w:rFonts w:ascii="Calibri" w:cs="Calibri" w:eastAsia="Calibri" w:hAnsi="Calibri"/>
                <w:color w:val="000000"/>
                <w:sz w:val="24"/>
                <w:szCs w:val="24"/>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color w:val="000000"/>
                <w:sz w:val="24"/>
                <w:szCs w:val="24"/>
                <w:highlight w:val="white"/>
              </w:rPr>
            </w:pPr>
            <w:r w:rsidDel="00000000" w:rsidR="00000000" w:rsidRPr="00000000">
              <w:rPr>
                <w:rFonts w:ascii="Calibri" w:cs="Calibri" w:eastAsia="Calibri" w:hAnsi="Calibri"/>
                <w:color w:val="000000"/>
                <w:sz w:val="24"/>
                <w:szCs w:val="24"/>
                <w:highlight w:val="white"/>
                <w:rtl w:val="0"/>
              </w:rPr>
              <w:t xml:space="preserve">I</w:t>
            </w:r>
          </w:p>
        </w:tc>
      </w:tr>
      <w:tr>
        <w:trPr>
          <w:trHeight w:val="555" w:hRule="atLeast"/>
        </w:trPr>
        <w:tc>
          <w:tcPr>
            <w:shd w:fill="auto" w:val="clear"/>
            <w:tcMar>
              <w:top w:w="100.0" w:type="dxa"/>
              <w:left w:w="100.0" w:type="dxa"/>
              <w:bottom w:w="100.0" w:type="dxa"/>
              <w:right w:w="100.0" w:type="dxa"/>
            </w:tcMar>
          </w:tcPr>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pacing w:line="240" w:lineRule="auto"/>
              <w:ind w:left="116"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highlight w:val="white"/>
                <w:rtl w:val="0"/>
              </w:rPr>
              <w:t xml:space="preserve">Creativity and enthusiasm.</w:t>
            </w:r>
            <w:r w:rsidDel="00000000" w:rsidR="00000000" w:rsidRPr="00000000">
              <w:rPr>
                <w:rFonts w:ascii="Calibri" w:cs="Calibri" w:eastAsia="Calibri" w:hAnsi="Calibri"/>
                <w:color w:val="000000"/>
                <w:sz w:val="24"/>
                <w:szCs w:val="24"/>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highlight w:val="white"/>
                <w:rtl w:val="0"/>
              </w:rPr>
              <w:t xml:space="preserve">E</w:t>
            </w:r>
            <w:r w:rsidDel="00000000" w:rsidR="00000000" w:rsidRPr="00000000">
              <w:rPr>
                <w:rFonts w:ascii="Calibri" w:cs="Calibri" w:eastAsia="Calibri" w:hAnsi="Calibri"/>
                <w:color w:val="000000"/>
                <w:sz w:val="24"/>
                <w:szCs w:val="24"/>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color w:val="000000"/>
                <w:sz w:val="24"/>
                <w:szCs w:val="24"/>
                <w:highlight w:val="white"/>
              </w:rPr>
            </w:pPr>
            <w:r w:rsidDel="00000000" w:rsidR="00000000" w:rsidRPr="00000000">
              <w:rPr>
                <w:rFonts w:ascii="Calibri" w:cs="Calibri" w:eastAsia="Calibri" w:hAnsi="Calibri"/>
                <w:color w:val="000000"/>
                <w:sz w:val="24"/>
                <w:szCs w:val="24"/>
                <w:highlight w:val="white"/>
                <w:rtl w:val="0"/>
              </w:rPr>
              <w:t xml:space="preserve">I</w:t>
            </w:r>
          </w:p>
        </w:tc>
      </w:tr>
      <w:tr>
        <w:trPr>
          <w:trHeight w:val="555" w:hRule="atLeast"/>
        </w:trPr>
        <w:tc>
          <w:tcPr>
            <w:shd w:fill="auto" w:val="clear"/>
            <w:tcMar>
              <w:top w:w="100.0" w:type="dxa"/>
              <w:left w:w="100.0" w:type="dxa"/>
              <w:bottom w:w="100.0" w:type="dxa"/>
              <w:right w:w="100.0" w:type="dxa"/>
            </w:tcMar>
          </w:tcPr>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highlight w:val="white"/>
                <w:rtl w:val="0"/>
              </w:rPr>
              <w:t xml:space="preserve">Happy to work regular evenings and weekends</w:t>
            </w:r>
            <w:r w:rsidDel="00000000" w:rsidR="00000000" w:rsidRPr="00000000">
              <w:rPr>
                <w:rFonts w:ascii="Calibri" w:cs="Calibri" w:eastAsia="Calibri" w:hAnsi="Calibri"/>
                <w:color w:val="000000"/>
                <w:sz w:val="24"/>
                <w:szCs w:val="24"/>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highlight w:val="white"/>
                <w:rtl w:val="0"/>
              </w:rPr>
              <w:t xml:space="preserve">E</w:t>
            </w:r>
            <w:r w:rsidDel="00000000" w:rsidR="00000000" w:rsidRPr="00000000">
              <w:rPr>
                <w:rFonts w:ascii="Calibri" w:cs="Calibri" w:eastAsia="Calibri" w:hAnsi="Calibri"/>
                <w:color w:val="000000"/>
                <w:sz w:val="24"/>
                <w:szCs w:val="24"/>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color w:val="000000"/>
                <w:sz w:val="24"/>
                <w:szCs w:val="24"/>
                <w:highlight w:val="white"/>
              </w:rPr>
            </w:pPr>
            <w:r w:rsidDel="00000000" w:rsidR="00000000" w:rsidRPr="00000000">
              <w:rPr>
                <w:rFonts w:ascii="Calibri" w:cs="Calibri" w:eastAsia="Calibri" w:hAnsi="Calibri"/>
                <w:color w:val="000000"/>
                <w:sz w:val="24"/>
                <w:szCs w:val="24"/>
                <w:highlight w:val="white"/>
                <w:rtl w:val="0"/>
              </w:rPr>
              <w:t xml:space="preserve">I</w:t>
            </w:r>
          </w:p>
        </w:tc>
      </w:tr>
    </w:tbl>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F0">
      <w:pPr>
        <w:pBdr>
          <w:left w:color="000000" w:space="18" w:sz="0" w:val="none"/>
        </w:pBdr>
        <w:spacing w:line="240" w:lineRule="auto"/>
        <w:ind w:left="300" w:firstLine="0"/>
        <w:jc w:val="both"/>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Selection criteria for guidance only, alternative methods may be used to assist the selection process</w:t>
      </w:r>
      <w:r w:rsidDel="00000000" w:rsidR="00000000" w:rsidRPr="00000000">
        <w:rPr>
          <w:rtl w:val="0"/>
        </w:rPr>
      </w:r>
    </w:p>
    <w:p w:rsidR="00000000" w:rsidDel="00000000" w:rsidP="00000000" w:rsidRDefault="00000000" w:rsidRPr="00000000" w14:paraId="000000F1">
      <w:pPr>
        <w:widowControl w:val="0"/>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2">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Working hours</w:t>
      </w:r>
    </w:p>
    <w:p w:rsidR="00000000" w:rsidDel="00000000" w:rsidP="00000000" w:rsidRDefault="00000000" w:rsidRPr="00000000" w14:paraId="000000F3">
      <w:pPr>
        <w:widowControl w:val="0"/>
        <w:spacing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The hours of work are those necessary to fulfil the requirements of the position. This will involve working unsocial hours in evenings and at weekends during Youth Zone sessions or at events, and also working during the day.</w:t>
      </w:r>
      <w:r w:rsidDel="00000000" w:rsidR="00000000" w:rsidRPr="00000000">
        <w:rPr>
          <w:rtl w:val="0"/>
        </w:rPr>
      </w:r>
    </w:p>
    <w:p w:rsidR="00000000" w:rsidDel="00000000" w:rsidP="00000000" w:rsidRDefault="00000000" w:rsidRPr="00000000" w14:paraId="000000F4">
      <w:pPr>
        <w:widowControl w:val="0"/>
        <w:tabs>
          <w:tab w:val="left" w:pos="444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widowControl w:val="0"/>
        <w:tabs>
          <w:tab w:val="left" w:pos="4440"/>
        </w:tabs>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Remuneration package</w:t>
      </w:r>
    </w:p>
    <w:p w:rsidR="00000000" w:rsidDel="00000000" w:rsidP="00000000" w:rsidRDefault="00000000" w:rsidRPr="00000000" w14:paraId="000000F6">
      <w:pPr>
        <w:widowControl w:val="0"/>
        <w:ind w:left="144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Salary:</w:t>
        <w:tab/>
      </w:r>
      <w:r w:rsidDel="00000000" w:rsidR="00000000" w:rsidRPr="00000000">
        <w:rPr>
          <w:rFonts w:ascii="Calibri" w:cs="Calibri" w:eastAsia="Calibri" w:hAnsi="Calibri"/>
          <w:sz w:val="24"/>
          <w:szCs w:val="24"/>
          <w:highlight w:val="white"/>
          <w:rtl w:val="0"/>
        </w:rPr>
        <w:t xml:space="preserve">Up to £26,800 (Dependent on experience, training and qualification) </w:t>
      </w:r>
    </w:p>
    <w:p w:rsidR="00000000" w:rsidDel="00000000" w:rsidP="00000000" w:rsidRDefault="00000000" w:rsidRPr="00000000" w14:paraId="000000F7">
      <w:pPr>
        <w:widowControl w:val="0"/>
        <w:jc w:val="both"/>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Holidays:</w:t>
        <w:tab/>
        <w:t xml:space="preserve">33 days inclusive of 8 Bank Holidays (pro rata)</w:t>
      </w:r>
      <w:r w:rsidDel="00000000" w:rsidR="00000000" w:rsidRPr="00000000">
        <w:rPr>
          <w:rtl w:val="0"/>
        </w:rPr>
      </w:r>
    </w:p>
    <w:p w:rsidR="00000000" w:rsidDel="00000000" w:rsidP="00000000" w:rsidRDefault="00000000" w:rsidRPr="00000000" w14:paraId="000000F8">
      <w:pPr>
        <w:widowControl w:val="0"/>
        <w:ind w:left="1440" w:firstLine="0"/>
        <w:jc w:val="both"/>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Pension:</w:t>
        <w:tab/>
        <w:t xml:space="preserve">Eligible, after six months’ service, to join Blackburn Youth Zone Pension Scheme; 3% of salary is contributed by the Youth Zone, if the employee contributes 3% or more.</w:t>
      </w:r>
      <w:r w:rsidDel="00000000" w:rsidR="00000000" w:rsidRPr="00000000">
        <w:rPr>
          <w:rtl w:val="0"/>
        </w:rPr>
      </w:r>
    </w:p>
    <w:p w:rsidR="00000000" w:rsidDel="00000000" w:rsidP="00000000" w:rsidRDefault="00000000" w:rsidRPr="00000000" w14:paraId="000000F9">
      <w:pPr>
        <w:widowControl w:val="0"/>
        <w:tabs>
          <w:tab w:val="left" w:pos="4440"/>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A">
      <w:pPr>
        <w:widowControl w:val="0"/>
        <w:tabs>
          <w:tab w:val="left" w:pos="4440"/>
        </w:tabs>
        <w:jc w:val="both"/>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Notice period: 4 weeks</w:t>
      </w:r>
      <w:r w:rsidDel="00000000" w:rsidR="00000000" w:rsidRPr="00000000">
        <w:rPr>
          <w:rtl w:val="0"/>
        </w:rPr>
      </w:r>
    </w:p>
    <w:p w:rsidR="00000000" w:rsidDel="00000000" w:rsidP="00000000" w:rsidRDefault="00000000" w:rsidRPr="00000000" w14:paraId="000000FB">
      <w:pPr>
        <w:pStyle w:val="Heading5"/>
        <w:keepLines w:val="0"/>
        <w:widowControl w:val="0"/>
        <w:spacing w:after="0" w:before="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FC">
      <w:pPr>
        <w:pStyle w:val="Heading5"/>
        <w:keepLines w:val="0"/>
        <w:widowControl w:val="0"/>
        <w:spacing w:after="0" w:before="0" w:line="240" w:lineRule="auto"/>
        <w:jc w:val="both"/>
        <w:rPr>
          <w:rFonts w:ascii="Verdana" w:cs="Verdana" w:eastAsia="Verdana" w:hAnsi="Verdana"/>
        </w:rPr>
      </w:pPr>
      <w:r w:rsidDel="00000000" w:rsidR="00000000" w:rsidRPr="00000000">
        <w:rPr>
          <w:rFonts w:ascii="Calibri" w:cs="Calibri" w:eastAsia="Calibri" w:hAnsi="Calibri"/>
          <w:sz w:val="24"/>
          <w:szCs w:val="24"/>
          <w:rtl w:val="0"/>
        </w:rPr>
        <w:t xml:space="preserve">Disclosure and Barring Service Check</w:t>
      </w:r>
      <w:r w:rsidDel="00000000" w:rsidR="00000000" w:rsidRPr="00000000">
        <w:rPr>
          <w:rtl w:val="0"/>
        </w:rPr>
      </w:r>
    </w:p>
    <w:p w:rsidR="00000000" w:rsidDel="00000000" w:rsidP="00000000" w:rsidRDefault="00000000" w:rsidRPr="00000000" w14:paraId="000000FD">
      <w:pPr>
        <w:widowControl w:val="0"/>
        <w:spacing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In accordance with our Child Protection and Safeguarding procedures, this position requires an enhanced DBS check.</w:t>
      </w:r>
      <w:r w:rsidDel="00000000" w:rsidR="00000000" w:rsidRPr="00000000">
        <w:rPr>
          <w:rtl w:val="0"/>
        </w:rPr>
      </w:r>
    </w:p>
    <w:p w:rsidR="00000000" w:rsidDel="00000000" w:rsidP="00000000" w:rsidRDefault="00000000" w:rsidRPr="00000000" w14:paraId="000000FE">
      <w:pPr>
        <w:widowControl w:val="0"/>
        <w:tabs>
          <w:tab w:val="left" w:pos="444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widowControl w:val="0"/>
        <w:tabs>
          <w:tab w:val="left" w:pos="4440"/>
        </w:tabs>
        <w:spacing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Application Process</w:t>
      </w:r>
      <w:r w:rsidDel="00000000" w:rsidR="00000000" w:rsidRPr="00000000">
        <w:rPr>
          <w:rtl w:val="0"/>
        </w:rPr>
      </w:r>
    </w:p>
    <w:p w:rsidR="00000000" w:rsidDel="00000000" w:rsidP="00000000" w:rsidRDefault="00000000" w:rsidRPr="00000000" w14:paraId="00000100">
      <w:pPr>
        <w:widowControl w:val="0"/>
        <w:spacing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Please email a CV to </w:t>
      </w:r>
      <w:r w:rsidDel="00000000" w:rsidR="00000000" w:rsidRPr="00000000">
        <w:rPr>
          <w:rFonts w:ascii="Calibri" w:cs="Calibri" w:eastAsia="Calibri" w:hAnsi="Calibri"/>
          <w:color w:val="0000ff"/>
          <w:sz w:val="24"/>
          <w:szCs w:val="24"/>
          <w:u w:val="single"/>
          <w:rtl w:val="0"/>
        </w:rPr>
        <w:t xml:space="preserve">hr</w:t>
      </w:r>
      <w:hyperlink r:id="rId10">
        <w:r w:rsidDel="00000000" w:rsidR="00000000" w:rsidRPr="00000000">
          <w:rPr>
            <w:rFonts w:ascii="Calibri" w:cs="Calibri" w:eastAsia="Calibri" w:hAnsi="Calibri"/>
            <w:color w:val="0000ff"/>
            <w:sz w:val="24"/>
            <w:szCs w:val="24"/>
            <w:u w:val="single"/>
            <w:rtl w:val="0"/>
          </w:rPr>
          <w:t xml:space="preserve">@blackburnyz.org</w:t>
        </w:r>
      </w:hyperlink>
      <w:r w:rsidDel="00000000" w:rsidR="00000000" w:rsidRPr="00000000">
        <w:rPr>
          <w:rFonts w:ascii="Calibri" w:cs="Calibri" w:eastAsia="Calibri" w:hAnsi="Calibri"/>
          <w:sz w:val="24"/>
          <w:szCs w:val="24"/>
          <w:rtl w:val="0"/>
        </w:rPr>
        <w:t xml:space="preserve">, together with a concise covering letter setting out your reasons for applying for this position. </w:t>
      </w:r>
      <w:r w:rsidDel="00000000" w:rsidR="00000000" w:rsidRPr="00000000">
        <w:rPr>
          <w:rtl w:val="0"/>
        </w:rPr>
      </w:r>
    </w:p>
    <w:p w:rsidR="00000000" w:rsidDel="00000000" w:rsidP="00000000" w:rsidRDefault="00000000" w:rsidRPr="00000000" w14:paraId="00000101">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pacing w:before="4" w:line="237" w:lineRule="auto"/>
        <w:ind w:left="274" w:right="1097" w:firstLine="16.000000000000014"/>
        <w:rPr>
          <w:rFonts w:ascii="Calibri" w:cs="Calibri" w:eastAsia="Calibri" w:hAnsi="Calibri"/>
          <w:b w:val="1"/>
          <w:sz w:val="24"/>
          <w:szCs w:val="24"/>
          <w:highlight w:val="white"/>
        </w:rPr>
      </w:pPr>
      <w:r w:rsidDel="00000000" w:rsidR="00000000" w:rsidRPr="00000000">
        <w:rPr>
          <w:rtl w:val="0"/>
        </w:rPr>
      </w:r>
    </w:p>
    <w:sectPr>
      <w:type w:val="continuous"/>
      <w:pgSz w:h="16860" w:w="11920" w:orient="portrait"/>
      <w:pgMar w:bottom="1727" w:top="566" w:left="1170" w:right="1527"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spacing w:after="288" w:before="280" w:line="240" w:lineRule="auto"/>
      <w:ind w:hanging="357"/>
      <w:jc w:val="both"/>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4800600</wp:posOffset>
          </wp:positionH>
          <wp:positionV relativeFrom="paragraph">
            <wp:posOffset>104775</wp:posOffset>
          </wp:positionV>
          <wp:extent cx="1671014" cy="529547"/>
          <wp:effectExtent b="0" l="0" r="0" t="0"/>
          <wp:wrapSquare wrapText="bothSides" distB="0" distT="0" distL="0" distR="0"/>
          <wp:docPr descr="European Union European Social Fund logo" id="4" name="image1.jpg"/>
          <a:graphic>
            <a:graphicData uri="http://schemas.openxmlformats.org/drawingml/2006/picture">
              <pic:pic>
                <pic:nvPicPr>
                  <pic:cNvPr descr="European Union European Social Fund logo" id="0" name="image1.jpg"/>
                  <pic:cNvPicPr preferRelativeResize="0"/>
                </pic:nvPicPr>
                <pic:blipFill>
                  <a:blip r:embed="rId1"/>
                  <a:srcRect b="0" l="0" r="-2172" t="0"/>
                  <a:stretch>
                    <a:fillRect/>
                  </a:stretch>
                </pic:blipFill>
                <pic:spPr>
                  <a:xfrm>
                    <a:off x="0" y="0"/>
                    <a:ext cx="1671014" cy="529547"/>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jc w:val="center"/>
      <w:rPr/>
    </w:pPr>
    <w:r w:rsidDel="00000000" w:rsidR="00000000" w:rsidRPr="00000000">
      <w:rPr>
        <w:rtl w:val="0"/>
      </w:rPr>
    </w:r>
  </w:p>
  <w:p w:rsidR="00000000" w:rsidDel="00000000" w:rsidP="00000000" w:rsidRDefault="00000000" w:rsidRPr="00000000" w14:paraId="00000105">
    <w:pPr>
      <w:spacing w:after="288" w:before="280" w:line="240" w:lineRule="auto"/>
      <w:ind w:hanging="357"/>
      <w:jc w:val="both"/>
      <w:rPr/>
    </w:pPr>
    <w:r w:rsidDel="00000000" w:rsidR="00000000" w:rsidRPr="00000000">
      <w:rPr>
        <w:rtl w:val="0"/>
      </w:rPr>
    </w:r>
  </w:p>
  <w:p w:rsidR="00000000" w:rsidDel="00000000" w:rsidP="00000000" w:rsidRDefault="00000000" w:rsidRPr="00000000" w14:paraId="00000106">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b w:val="0"/>
        <w:i w:val="0"/>
        <w:smallCaps w:val="0"/>
        <w:strike w:val="0"/>
        <w:color w:val="222222"/>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A16EEC"/>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Sharon.anson@blackburnyz.org" TargetMode="Externa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JZxgkadwfWQBOCBofaYcka6clQ==">AMUW2mX/dUx3CbpCqBi5T3BPiyzn19e7OYwTAOAFe+JxYSZav/fLFNeyRPtI++3ZCxZUzilbn0uFEbMOkwBCA7iSaha3Rw9C9I4Lt1qqAoi2uoQkLEWQ020EzEePbQfuWPjhKdrkCVUt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2021-04-06T09:43:00Z</dcterms:created>
</cp:coreProperties>
</file>